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aconcuadrcula"/>
        <w:tblW w:w="4991"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4"/>
        <w:gridCol w:w="249"/>
        <w:gridCol w:w="4822"/>
      </w:tblGrid>
      <w:tr w:rsidR="00A47DD0" w:rsidRPr="00BD0B27" w14:paraId="20DD58C4" w14:textId="77777777" w:rsidTr="005A6FC2">
        <w:trPr>
          <w:trHeight w:val="1509"/>
        </w:trPr>
        <w:tc>
          <w:tcPr>
            <w:tcW w:w="2287" w:type="pct"/>
          </w:tcPr>
          <w:p w14:paraId="54424BAD" w14:textId="77777777" w:rsidR="00A47DD0" w:rsidRPr="007B2F79" w:rsidRDefault="005D63BD" w:rsidP="007B2F79">
            <w:pPr>
              <w:pStyle w:val="Ttulo2"/>
              <w:numPr>
                <w:ilvl w:val="1"/>
                <w:numId w:val="0"/>
              </w:numPr>
              <w:spacing w:line="240" w:lineRule="auto"/>
              <w:rPr>
                <w:rFonts w:ascii="Bookman Old Style" w:hAnsi="Bookman Old Style"/>
                <w:b w:val="0"/>
                <w:i w:val="0"/>
                <w:sz w:val="22"/>
                <w:szCs w:val="22"/>
                <w:lang w:val="en-US"/>
              </w:rPr>
            </w:pPr>
            <w:r w:rsidRPr="007B2F79">
              <w:rPr>
                <w:rFonts w:ascii="Bookman Old Style" w:hAnsi="Bookman Old Style"/>
                <w:b w:val="0"/>
                <w:i w:val="0"/>
                <w:sz w:val="22"/>
                <w:szCs w:val="22"/>
                <w:lang w:val="en-US"/>
              </w:rPr>
              <w:t>MDN-VGSEDB-ICFE-DG-SAF-</w:t>
            </w:r>
            <w:r w:rsidR="00B83AA3" w:rsidRPr="007B2F79">
              <w:rPr>
                <w:rFonts w:ascii="Bookman Old Style" w:hAnsi="Bookman Old Style"/>
                <w:b w:val="0"/>
                <w:i w:val="0"/>
                <w:sz w:val="22"/>
                <w:szCs w:val="22"/>
                <w:lang w:val="en-US"/>
              </w:rPr>
              <w:t>GAS</w:t>
            </w:r>
          </w:p>
          <w:p w14:paraId="0E5E0DEF" w14:textId="77777777" w:rsidR="00A47DD0" w:rsidRPr="007B2F79" w:rsidRDefault="00A47DD0" w:rsidP="007B2F79">
            <w:pPr>
              <w:rPr>
                <w:rFonts w:ascii="Bookman Old Style" w:hAnsi="Bookman Old Style"/>
                <w:sz w:val="22"/>
                <w:szCs w:val="22"/>
                <w:lang w:val="en-US"/>
              </w:rPr>
            </w:pPr>
          </w:p>
          <w:p w14:paraId="49493462" w14:textId="77777777" w:rsidR="00A47DD0" w:rsidRPr="007B2F79" w:rsidRDefault="00A47DD0" w:rsidP="007B2F79">
            <w:pPr>
              <w:ind w:left="-108"/>
              <w:rPr>
                <w:rFonts w:ascii="Bookman Old Style" w:hAnsi="Bookman Old Style"/>
                <w:sz w:val="22"/>
                <w:szCs w:val="22"/>
                <w:lang w:val="en-US"/>
              </w:rPr>
            </w:pPr>
          </w:p>
          <w:p w14:paraId="186B7409" w14:textId="77777777" w:rsidR="00A47DD0" w:rsidRPr="007B2F79" w:rsidRDefault="005D63BD" w:rsidP="007B2F79">
            <w:pPr>
              <w:tabs>
                <w:tab w:val="left" w:pos="8040"/>
              </w:tabs>
              <w:rPr>
                <w:rFonts w:ascii="Bookman Old Style" w:hAnsi="Bookman Old Style"/>
                <w:sz w:val="22"/>
                <w:szCs w:val="22"/>
              </w:rPr>
            </w:pPr>
            <w:r w:rsidRPr="007B2F79">
              <w:rPr>
                <w:rFonts w:ascii="Bookman Old Style" w:hAnsi="Bookman Old Style"/>
                <w:sz w:val="22"/>
                <w:szCs w:val="22"/>
              </w:rPr>
              <w:t>Bogotá D.C., R4D1C4D0_7</w:t>
            </w:r>
          </w:p>
          <w:p w14:paraId="6D4F4E57" w14:textId="77777777" w:rsidR="00A47DD0" w:rsidRPr="007B2F79" w:rsidRDefault="00A47DD0" w:rsidP="007B2F79">
            <w:pPr>
              <w:tabs>
                <w:tab w:val="left" w:pos="8040"/>
              </w:tabs>
              <w:rPr>
                <w:rFonts w:ascii="Bookman Old Style" w:hAnsi="Bookman Old Style"/>
                <w:sz w:val="22"/>
                <w:szCs w:val="22"/>
              </w:rPr>
            </w:pPr>
          </w:p>
          <w:p w14:paraId="167D4DFA" w14:textId="77777777" w:rsidR="00A47DD0" w:rsidRPr="007B2F79" w:rsidRDefault="00A47DD0" w:rsidP="007B2F79">
            <w:pPr>
              <w:rPr>
                <w:rFonts w:ascii="Bookman Old Style" w:hAnsi="Bookman Old Style"/>
                <w:sz w:val="22"/>
                <w:szCs w:val="22"/>
              </w:rPr>
            </w:pPr>
          </w:p>
        </w:tc>
        <w:tc>
          <w:tcPr>
            <w:tcW w:w="133" w:type="pct"/>
          </w:tcPr>
          <w:p w14:paraId="602538B9" w14:textId="77777777" w:rsidR="00A47DD0" w:rsidRPr="007B2F79" w:rsidRDefault="00A47DD0" w:rsidP="007B2F79">
            <w:pPr>
              <w:pStyle w:val="Sinespaciado"/>
              <w:jc w:val="center"/>
              <w:rPr>
                <w:rFonts w:ascii="Bookman Old Style" w:hAnsi="Bookman Old Style"/>
                <w:szCs w:val="22"/>
              </w:rPr>
            </w:pPr>
          </w:p>
        </w:tc>
        <w:tc>
          <w:tcPr>
            <w:tcW w:w="2580" w:type="pct"/>
          </w:tcPr>
          <w:tbl>
            <w:tblPr>
              <w:tblpPr w:leftFromText="141" w:rightFromText="141" w:vertAnchor="text" w:horzAnchor="margin" w:tblpX="1" w:tblpY="-229"/>
              <w:tblOverlap w:val="never"/>
              <w:tblW w:w="4595" w:type="dxa"/>
              <w:tblBorders>
                <w:top w:val="dotted" w:sz="4" w:space="0" w:color="000000"/>
                <w:left w:val="dotted" w:sz="4" w:space="0" w:color="000000"/>
                <w:bottom w:val="dotted" w:sz="4" w:space="0" w:color="000000"/>
                <w:right w:val="dotted" w:sz="4" w:space="0" w:color="000000"/>
                <w:insideH w:val="none" w:sz="0" w:space="0" w:color="000000"/>
                <w:insideV w:val="none" w:sz="0" w:space="0" w:color="000000"/>
              </w:tblBorders>
              <w:tblLook w:val="04A0" w:firstRow="1" w:lastRow="0" w:firstColumn="1" w:lastColumn="0" w:noHBand="0" w:noVBand="1"/>
            </w:tblPr>
            <w:tblGrid>
              <w:gridCol w:w="4595"/>
            </w:tblGrid>
            <w:tr w:rsidR="00A47DD0" w:rsidRPr="007B2F79" w14:paraId="426AAC47" w14:textId="77777777">
              <w:trPr>
                <w:trHeight w:val="567"/>
              </w:trPr>
              <w:tc>
                <w:tcPr>
                  <w:tcW w:w="4595" w:type="dxa"/>
                  <w:tcBorders>
                    <w:top w:val="dotted" w:sz="4" w:space="0" w:color="000000"/>
                    <w:left w:val="dotted" w:sz="4" w:space="0" w:color="000000"/>
                    <w:bottom w:val="nil"/>
                    <w:right w:val="dotted" w:sz="4" w:space="0" w:color="000000"/>
                  </w:tcBorders>
                </w:tcPr>
                <w:p w14:paraId="0EFE074C" w14:textId="77777777" w:rsidR="00A47DD0" w:rsidRPr="007B2F79" w:rsidRDefault="005D63BD" w:rsidP="007B2F79">
                  <w:pPr>
                    <w:pStyle w:val="Sinespaciado"/>
                    <w:jc w:val="both"/>
                    <w:rPr>
                      <w:rFonts w:ascii="Bookman Old Style" w:hAnsi="Bookman Old Style"/>
                      <w:szCs w:val="22"/>
                    </w:rPr>
                  </w:pPr>
                  <w:r w:rsidRPr="007B2F79">
                    <w:rPr>
                      <w:rFonts w:ascii="Bookman Old Style" w:hAnsi="Bookman Old Style"/>
                      <w:szCs w:val="22"/>
                      <w:highlight w:val="white"/>
                    </w:rPr>
                    <w:t>R3DkODE-39</w:t>
                  </w:r>
                </w:p>
              </w:tc>
            </w:tr>
            <w:tr w:rsidR="00A47DD0" w:rsidRPr="00BD0B27" w14:paraId="6C62D166" w14:textId="77777777">
              <w:trPr>
                <w:trHeight w:val="1066"/>
              </w:trPr>
              <w:tc>
                <w:tcPr>
                  <w:tcW w:w="4595" w:type="dxa"/>
                  <w:tcBorders>
                    <w:top w:val="nil"/>
                    <w:left w:val="dotted" w:sz="4" w:space="0" w:color="000000"/>
                    <w:bottom w:val="dotted" w:sz="4" w:space="0" w:color="000000"/>
                    <w:right w:val="dotted" w:sz="4" w:space="0" w:color="000000"/>
                  </w:tcBorders>
                </w:tcPr>
                <w:p w14:paraId="115FE614" w14:textId="77777777" w:rsidR="00A47DD0" w:rsidRPr="007B2F79" w:rsidRDefault="005D63BD" w:rsidP="007B2F79">
                  <w:pPr>
                    <w:pStyle w:val="Sinespaciado"/>
                    <w:jc w:val="both"/>
                    <w:rPr>
                      <w:rFonts w:ascii="Bookman Old Style" w:hAnsi="Bookman Old Style"/>
                      <w:szCs w:val="22"/>
                      <w:lang w:val="en-US"/>
                    </w:rPr>
                  </w:pPr>
                  <w:r w:rsidRPr="007B2F79">
                    <w:rPr>
                      <w:rFonts w:ascii="Bookman Old Style" w:hAnsi="Bookman Old Style"/>
                      <w:szCs w:val="22"/>
                      <w:lang w:val="en-US"/>
                    </w:rPr>
                    <w:t>R4D1C4D0_1</w:t>
                  </w:r>
                </w:p>
                <w:p w14:paraId="270A4F48" w14:textId="77777777" w:rsidR="00A47DD0" w:rsidRPr="007B2F79" w:rsidRDefault="005D63BD" w:rsidP="007B2F79">
                  <w:pPr>
                    <w:pStyle w:val="Sinespaciado"/>
                    <w:jc w:val="both"/>
                    <w:rPr>
                      <w:rFonts w:ascii="Bookman Old Style" w:hAnsi="Bookman Old Style"/>
                      <w:szCs w:val="22"/>
                      <w:lang w:val="en-US"/>
                    </w:rPr>
                  </w:pPr>
                  <w:r w:rsidRPr="007B2F79">
                    <w:rPr>
                      <w:rFonts w:ascii="Bookman Old Style" w:hAnsi="Bookman Old Style"/>
                      <w:szCs w:val="22"/>
                      <w:lang w:val="en-US"/>
                    </w:rPr>
                    <w:t xml:space="preserve">R4D1C4D0_2 </w:t>
                  </w:r>
                </w:p>
                <w:p w14:paraId="5190319B" w14:textId="77777777" w:rsidR="00A47DD0" w:rsidRPr="007B2F79" w:rsidRDefault="005D63BD" w:rsidP="007B2F79">
                  <w:pPr>
                    <w:pStyle w:val="Sinespaciado"/>
                    <w:jc w:val="both"/>
                    <w:rPr>
                      <w:rFonts w:ascii="Bookman Old Style" w:hAnsi="Bookman Old Style"/>
                      <w:szCs w:val="22"/>
                      <w:lang w:val="en-US"/>
                    </w:rPr>
                  </w:pPr>
                  <w:r w:rsidRPr="007B2F79">
                    <w:rPr>
                      <w:rFonts w:ascii="Bookman Old Style" w:hAnsi="Bookman Old Style"/>
                      <w:szCs w:val="22"/>
                      <w:lang w:val="en-US"/>
                    </w:rPr>
                    <w:t>R4D1C4D0_3</w:t>
                  </w:r>
                </w:p>
                <w:p w14:paraId="23CBE6D8" w14:textId="77777777" w:rsidR="00A47DD0" w:rsidRPr="007B2F79" w:rsidRDefault="005D63BD" w:rsidP="007B2F79">
                  <w:pPr>
                    <w:pStyle w:val="Sinespaciado"/>
                    <w:jc w:val="both"/>
                    <w:rPr>
                      <w:rFonts w:ascii="Bookman Old Style" w:hAnsi="Bookman Old Style"/>
                      <w:szCs w:val="22"/>
                      <w:lang w:val="en-US"/>
                    </w:rPr>
                  </w:pPr>
                  <w:r w:rsidRPr="007B2F79">
                    <w:rPr>
                      <w:rFonts w:ascii="Bookman Old Style" w:hAnsi="Bookman Old Style"/>
                      <w:szCs w:val="22"/>
                      <w:lang w:val="en-US"/>
                    </w:rPr>
                    <w:t>R4D1C4D0_4</w:t>
                  </w:r>
                </w:p>
                <w:p w14:paraId="6063B6A5" w14:textId="77777777" w:rsidR="00A47DD0" w:rsidRPr="007B2F79" w:rsidRDefault="005D63BD" w:rsidP="007B2F79">
                  <w:pPr>
                    <w:pStyle w:val="Sinespaciado"/>
                    <w:jc w:val="both"/>
                    <w:rPr>
                      <w:rFonts w:ascii="Bookman Old Style" w:hAnsi="Bookman Old Style"/>
                      <w:szCs w:val="22"/>
                      <w:lang w:val="en-US"/>
                    </w:rPr>
                  </w:pPr>
                  <w:r w:rsidRPr="007B2F79">
                    <w:rPr>
                      <w:rFonts w:ascii="Bookman Old Style" w:hAnsi="Bookman Old Style"/>
                      <w:szCs w:val="22"/>
                      <w:lang w:val="en-US"/>
                    </w:rPr>
                    <w:t>R4D1C4D0_5</w:t>
                  </w:r>
                </w:p>
              </w:tc>
            </w:tr>
          </w:tbl>
          <w:p w14:paraId="260820C1" w14:textId="77777777" w:rsidR="00A47DD0" w:rsidRPr="007B2F79" w:rsidRDefault="00A47DD0" w:rsidP="007B2F79">
            <w:pPr>
              <w:tabs>
                <w:tab w:val="left" w:pos="2580"/>
              </w:tabs>
              <w:rPr>
                <w:rFonts w:ascii="Bookman Old Style" w:hAnsi="Bookman Old Style"/>
                <w:sz w:val="22"/>
                <w:szCs w:val="22"/>
                <w:lang w:val="en-US"/>
              </w:rPr>
            </w:pPr>
          </w:p>
        </w:tc>
      </w:tr>
    </w:tbl>
    <w:p w14:paraId="30FACCC5" w14:textId="77777777" w:rsidR="00FF1575" w:rsidRDefault="00FF1575" w:rsidP="007B2F79">
      <w:pPr>
        <w:ind w:left="283" w:hanging="283"/>
        <w:contextualSpacing/>
        <w:rPr>
          <w:rFonts w:ascii="Bookman Old Style" w:hAnsi="Bookman Old Style"/>
          <w:sz w:val="22"/>
          <w:szCs w:val="22"/>
          <w:lang w:val="es-ES"/>
        </w:rPr>
      </w:pPr>
    </w:p>
    <w:p w14:paraId="66A32A12" w14:textId="6EA7A892" w:rsidR="005A6FC2" w:rsidRPr="000133FD" w:rsidRDefault="00491ED2" w:rsidP="007B2F79">
      <w:pPr>
        <w:ind w:left="283" w:hanging="283"/>
        <w:contextualSpacing/>
        <w:rPr>
          <w:rFonts w:ascii="Bookman Old Style" w:hAnsi="Bookman Old Style"/>
          <w:sz w:val="22"/>
          <w:szCs w:val="22"/>
          <w:lang w:val="es-ES"/>
        </w:rPr>
      </w:pPr>
      <w:r w:rsidRPr="000133FD">
        <w:rPr>
          <w:rFonts w:ascii="Bookman Old Style" w:hAnsi="Bookman Old Style"/>
          <w:sz w:val="22"/>
          <w:szCs w:val="22"/>
          <w:lang w:val="es-ES"/>
        </w:rPr>
        <w:t>Señor</w:t>
      </w:r>
    </w:p>
    <w:p w14:paraId="6C16D166" w14:textId="07E503D1" w:rsidR="00BD0B27" w:rsidRPr="000133FD" w:rsidRDefault="00E06F66" w:rsidP="00BD0B27">
      <w:pPr>
        <w:ind w:left="283" w:hanging="283"/>
        <w:contextualSpacing/>
        <w:rPr>
          <w:rFonts w:ascii="Bookman Old Style" w:hAnsi="Bookman Old Style"/>
          <w:b/>
          <w:sz w:val="22"/>
          <w:szCs w:val="22"/>
        </w:rPr>
      </w:pPr>
      <w:r>
        <w:rPr>
          <w:rFonts w:ascii="Bookman Old Style" w:hAnsi="Bookman Old Style"/>
          <w:b/>
          <w:sz w:val="22"/>
          <w:szCs w:val="22"/>
        </w:rPr>
        <w:t>ING. IVAN DARIO MORA PAEZ</w:t>
      </w:r>
    </w:p>
    <w:p w14:paraId="426C1A89" w14:textId="2077A9B8" w:rsidR="00BD0B27" w:rsidRPr="000133FD" w:rsidRDefault="00BD0B27" w:rsidP="00BD0B27">
      <w:pPr>
        <w:ind w:left="283" w:hanging="283"/>
        <w:contextualSpacing/>
        <w:rPr>
          <w:rFonts w:ascii="Bookman Old Style" w:hAnsi="Bookman Old Style"/>
          <w:sz w:val="22"/>
          <w:szCs w:val="22"/>
          <w:lang w:val="it-IT"/>
        </w:rPr>
      </w:pPr>
      <w:r w:rsidRPr="000133FD">
        <w:rPr>
          <w:rFonts w:ascii="Bookman Old Style" w:hAnsi="Bookman Old Style"/>
          <w:sz w:val="22"/>
          <w:szCs w:val="22"/>
          <w:lang w:val="it-IT"/>
        </w:rPr>
        <w:t>Supervisor del Contrato No. 0</w:t>
      </w:r>
      <w:r w:rsidR="00411990">
        <w:rPr>
          <w:rFonts w:ascii="Bookman Old Style" w:hAnsi="Bookman Old Style"/>
          <w:sz w:val="22"/>
          <w:szCs w:val="22"/>
          <w:lang w:val="it-IT"/>
        </w:rPr>
        <w:t>50</w:t>
      </w:r>
      <w:r w:rsidRPr="000133FD">
        <w:rPr>
          <w:rFonts w:ascii="Bookman Old Style" w:hAnsi="Bookman Old Style"/>
          <w:sz w:val="22"/>
          <w:szCs w:val="22"/>
          <w:lang w:val="it-IT"/>
        </w:rPr>
        <w:t>-ICFE-2026</w:t>
      </w:r>
    </w:p>
    <w:p w14:paraId="5ABC885C" w14:textId="77777777" w:rsidR="005A6FC2" w:rsidRPr="000133FD" w:rsidRDefault="005A6FC2" w:rsidP="007B2F79">
      <w:pPr>
        <w:contextualSpacing/>
        <w:rPr>
          <w:rFonts w:ascii="Bookman Old Style" w:hAnsi="Bookman Old Style"/>
          <w:color w:val="000000"/>
          <w:sz w:val="22"/>
          <w:szCs w:val="22"/>
          <w:lang w:val="it-IT"/>
        </w:rPr>
      </w:pPr>
    </w:p>
    <w:p w14:paraId="0DC821E5" w14:textId="77777777" w:rsidR="00C722A1" w:rsidRPr="000133FD" w:rsidRDefault="00C722A1" w:rsidP="009F334A">
      <w:pPr>
        <w:ind w:left="708" w:hanging="708"/>
        <w:contextualSpacing/>
        <w:rPr>
          <w:rFonts w:ascii="Bookman Old Style" w:hAnsi="Bookman Old Style"/>
          <w:color w:val="000000"/>
          <w:sz w:val="22"/>
          <w:szCs w:val="22"/>
          <w:lang w:val="es-ES"/>
        </w:rPr>
      </w:pPr>
    </w:p>
    <w:p w14:paraId="51C8F3F4" w14:textId="52B6AAB0" w:rsidR="005A6FC2" w:rsidRPr="000133FD" w:rsidRDefault="005A6FC2" w:rsidP="007B2F79">
      <w:pPr>
        <w:keepNext/>
        <w:ind w:left="1134" w:hanging="1134"/>
        <w:jc w:val="both"/>
        <w:outlineLvl w:val="2"/>
        <w:rPr>
          <w:rFonts w:ascii="Bookman Old Style" w:hAnsi="Bookman Old Style" w:cs="Arial"/>
          <w:bCs/>
          <w:sz w:val="22"/>
          <w:szCs w:val="22"/>
          <w:lang w:val="es-ES"/>
        </w:rPr>
      </w:pPr>
      <w:r w:rsidRPr="000133FD">
        <w:rPr>
          <w:rFonts w:ascii="Bookman Old Style" w:hAnsi="Bookman Old Style" w:cs="Arial"/>
          <w:b/>
          <w:bCs/>
          <w:sz w:val="22"/>
          <w:szCs w:val="22"/>
          <w:lang w:val="es-ES"/>
        </w:rPr>
        <w:t>ASUNTO</w:t>
      </w:r>
      <w:r w:rsidRPr="000133FD">
        <w:rPr>
          <w:rFonts w:ascii="Bookman Old Style" w:hAnsi="Bookman Old Style" w:cs="Arial"/>
          <w:bCs/>
          <w:sz w:val="22"/>
          <w:szCs w:val="22"/>
          <w:lang w:val="es-ES"/>
        </w:rPr>
        <w:t xml:space="preserve">: </w:t>
      </w:r>
      <w:r w:rsidR="008E5E45" w:rsidRPr="000133FD">
        <w:rPr>
          <w:rFonts w:ascii="Bookman Old Style" w:hAnsi="Bookman Old Style" w:cs="Arial"/>
          <w:bCs/>
          <w:sz w:val="22"/>
          <w:szCs w:val="22"/>
          <w:lang w:val="es-ES"/>
        </w:rPr>
        <w:t xml:space="preserve">Concepto Jurídico </w:t>
      </w:r>
      <w:r w:rsidR="00994980" w:rsidRPr="000133FD">
        <w:rPr>
          <w:rFonts w:ascii="Bookman Old Style" w:hAnsi="Bookman Old Style" w:cs="Arial"/>
          <w:bCs/>
          <w:sz w:val="22"/>
          <w:szCs w:val="22"/>
          <w:lang w:val="es-ES"/>
        </w:rPr>
        <w:t xml:space="preserve">para </w:t>
      </w:r>
      <w:r w:rsidR="000526F2" w:rsidRPr="000133FD">
        <w:rPr>
          <w:rFonts w:ascii="Bookman Old Style" w:hAnsi="Bookman Old Style" w:cs="Arial"/>
          <w:bCs/>
          <w:sz w:val="22"/>
          <w:szCs w:val="22"/>
          <w:lang w:val="es-ES"/>
        </w:rPr>
        <w:t xml:space="preserve">adelantar </w:t>
      </w:r>
      <w:r w:rsidR="00994980" w:rsidRPr="000133FD">
        <w:rPr>
          <w:rFonts w:ascii="Bookman Old Style" w:hAnsi="Bookman Old Style" w:cs="Arial"/>
          <w:bCs/>
          <w:sz w:val="22"/>
          <w:szCs w:val="22"/>
          <w:lang w:val="es-ES"/>
        </w:rPr>
        <w:t xml:space="preserve">la adición y prórroga del </w:t>
      </w:r>
      <w:r w:rsidRPr="000133FD">
        <w:rPr>
          <w:rFonts w:ascii="Bookman Old Style" w:hAnsi="Bookman Old Style" w:cs="Arial"/>
          <w:bCs/>
          <w:sz w:val="22"/>
          <w:szCs w:val="22"/>
          <w:lang w:val="es-ES"/>
        </w:rPr>
        <w:t xml:space="preserve">Contrato de Prestación de Servicios </w:t>
      </w:r>
      <w:r w:rsidR="008E5E45" w:rsidRPr="000133FD">
        <w:rPr>
          <w:rFonts w:ascii="Bookman Old Style" w:hAnsi="Bookman Old Style" w:cs="Arial"/>
          <w:bCs/>
          <w:sz w:val="22"/>
          <w:szCs w:val="22"/>
          <w:lang w:val="es-ES"/>
        </w:rPr>
        <w:t xml:space="preserve">Profesionales </w:t>
      </w:r>
      <w:r w:rsidRPr="000133FD">
        <w:rPr>
          <w:rFonts w:ascii="Bookman Old Style" w:hAnsi="Bookman Old Style" w:cs="Arial"/>
          <w:bCs/>
          <w:sz w:val="22"/>
          <w:szCs w:val="22"/>
          <w:lang w:val="es-ES"/>
        </w:rPr>
        <w:t xml:space="preserve">No. </w:t>
      </w:r>
      <w:r w:rsidR="0073442D" w:rsidRPr="000133FD">
        <w:rPr>
          <w:rFonts w:ascii="Bookman Old Style" w:hAnsi="Bookman Old Style" w:cs="Arial"/>
          <w:bCs/>
          <w:sz w:val="22"/>
          <w:szCs w:val="22"/>
          <w:lang w:val="es-ES"/>
        </w:rPr>
        <w:t>0</w:t>
      </w:r>
      <w:r w:rsidR="00411990">
        <w:rPr>
          <w:rFonts w:ascii="Bookman Old Style" w:hAnsi="Bookman Old Style" w:cs="Arial"/>
          <w:bCs/>
          <w:sz w:val="22"/>
          <w:szCs w:val="22"/>
          <w:lang w:val="es-ES"/>
        </w:rPr>
        <w:t>50</w:t>
      </w:r>
      <w:r w:rsidRPr="000133FD">
        <w:rPr>
          <w:rFonts w:ascii="Bookman Old Style" w:hAnsi="Bookman Old Style" w:cs="Arial"/>
          <w:bCs/>
          <w:sz w:val="22"/>
          <w:szCs w:val="22"/>
          <w:lang w:val="es-ES"/>
        </w:rPr>
        <w:t>-ICFE-202</w:t>
      </w:r>
      <w:r w:rsidR="00BD0B27" w:rsidRPr="000133FD">
        <w:rPr>
          <w:rFonts w:ascii="Bookman Old Style" w:hAnsi="Bookman Old Style" w:cs="Arial"/>
          <w:bCs/>
          <w:sz w:val="22"/>
          <w:szCs w:val="22"/>
          <w:lang w:val="es-ES"/>
        </w:rPr>
        <w:t>6</w:t>
      </w:r>
    </w:p>
    <w:p w14:paraId="2543C676" w14:textId="208E726B" w:rsidR="005A6FC2" w:rsidRDefault="005A6FC2" w:rsidP="007B2F79">
      <w:pPr>
        <w:keepNext/>
        <w:jc w:val="both"/>
        <w:outlineLvl w:val="0"/>
        <w:rPr>
          <w:rFonts w:ascii="Bookman Old Style" w:hAnsi="Bookman Old Style" w:cs="Arial"/>
          <w:sz w:val="22"/>
          <w:szCs w:val="22"/>
        </w:rPr>
      </w:pPr>
    </w:p>
    <w:p w14:paraId="13C825FA" w14:textId="77777777" w:rsidR="00FF1575" w:rsidRPr="000133FD" w:rsidRDefault="00FF1575" w:rsidP="007B2F79">
      <w:pPr>
        <w:keepNext/>
        <w:jc w:val="both"/>
        <w:outlineLvl w:val="0"/>
        <w:rPr>
          <w:rFonts w:ascii="Bookman Old Style" w:hAnsi="Bookman Old Style" w:cs="Arial"/>
          <w:sz w:val="22"/>
          <w:szCs w:val="22"/>
        </w:rPr>
      </w:pPr>
    </w:p>
    <w:p w14:paraId="34216925" w14:textId="0C6421CF" w:rsidR="0073442D" w:rsidRPr="000133FD" w:rsidRDefault="008E5E45" w:rsidP="004929AE">
      <w:pPr>
        <w:jc w:val="both"/>
        <w:rPr>
          <w:rFonts w:ascii="Bookman Old Style" w:hAnsi="Bookman Old Style" w:cs="Arial"/>
          <w:bCs/>
          <w:i/>
          <w:iCs/>
          <w:sz w:val="22"/>
          <w:szCs w:val="22"/>
        </w:rPr>
      </w:pPr>
      <w:r w:rsidRPr="000133FD">
        <w:rPr>
          <w:rFonts w:ascii="Bookman Old Style" w:hAnsi="Bookman Old Style" w:cs="Arial"/>
          <w:color w:val="000000" w:themeColor="text1"/>
          <w:sz w:val="22"/>
          <w:szCs w:val="22"/>
        </w:rPr>
        <w:t xml:space="preserve">Respetuosamente me dirijo al </w:t>
      </w:r>
      <w:r w:rsidR="00985045">
        <w:rPr>
          <w:rFonts w:ascii="Bookman Old Style" w:hAnsi="Bookman Old Style" w:cs="Arial"/>
          <w:color w:val="000000" w:themeColor="text1"/>
          <w:sz w:val="22"/>
          <w:szCs w:val="22"/>
        </w:rPr>
        <w:t xml:space="preserve">Coordinador Grupo de Gestión de la Información y TICS </w:t>
      </w:r>
      <w:r w:rsidR="00222DBB" w:rsidRPr="000133FD">
        <w:rPr>
          <w:rFonts w:ascii="Bookman Old Style" w:hAnsi="Bookman Old Style" w:cs="Arial"/>
          <w:color w:val="000000" w:themeColor="text1"/>
          <w:sz w:val="22"/>
          <w:szCs w:val="22"/>
        </w:rPr>
        <w:t>del Instituto de Casas Fiscales del Ejercito</w:t>
      </w:r>
      <w:r w:rsidR="005A6FC2" w:rsidRPr="000133FD">
        <w:rPr>
          <w:rFonts w:ascii="Bookman Old Style" w:hAnsi="Bookman Old Style" w:cs="Arial"/>
          <w:color w:val="000000" w:themeColor="text1"/>
          <w:sz w:val="22"/>
          <w:szCs w:val="22"/>
        </w:rPr>
        <w:t>, con el</w:t>
      </w:r>
      <w:r w:rsidR="00222DBB" w:rsidRPr="000133FD">
        <w:rPr>
          <w:rFonts w:ascii="Bookman Old Style" w:hAnsi="Bookman Old Style" w:cs="Arial"/>
          <w:color w:val="000000" w:themeColor="text1"/>
          <w:sz w:val="22"/>
          <w:szCs w:val="22"/>
        </w:rPr>
        <w:t xml:space="preserve"> fin de emitir concepto de viabilidad de </w:t>
      </w:r>
      <w:r w:rsidR="005A6FC2" w:rsidRPr="000133FD">
        <w:rPr>
          <w:rFonts w:ascii="Bookman Old Style" w:hAnsi="Bookman Old Style" w:cs="Arial"/>
          <w:color w:val="000000" w:themeColor="text1"/>
          <w:sz w:val="22"/>
          <w:szCs w:val="22"/>
        </w:rPr>
        <w:t xml:space="preserve">adición y prórroga </w:t>
      </w:r>
      <w:r w:rsidR="00BD0B27" w:rsidRPr="000133FD">
        <w:rPr>
          <w:rFonts w:ascii="Bookman Old Style" w:hAnsi="Bookman Old Style" w:cs="Arial"/>
          <w:color w:val="000000" w:themeColor="text1"/>
          <w:sz w:val="22"/>
          <w:szCs w:val="22"/>
        </w:rPr>
        <w:t xml:space="preserve">hasta el </w:t>
      </w:r>
      <w:r w:rsidR="005A0099">
        <w:rPr>
          <w:rFonts w:ascii="Bookman Old Style" w:hAnsi="Bookman Old Style" w:cs="Arial"/>
          <w:color w:val="000000" w:themeColor="text1"/>
          <w:sz w:val="22"/>
          <w:szCs w:val="22"/>
        </w:rPr>
        <w:t>28 de julio</w:t>
      </w:r>
      <w:r w:rsidR="00BD0B27" w:rsidRPr="000133FD">
        <w:rPr>
          <w:rFonts w:ascii="Bookman Old Style" w:hAnsi="Bookman Old Style" w:cs="Arial"/>
          <w:color w:val="000000" w:themeColor="text1"/>
          <w:sz w:val="22"/>
          <w:szCs w:val="22"/>
        </w:rPr>
        <w:t xml:space="preserve"> de 2026</w:t>
      </w:r>
      <w:r w:rsidR="0073442D" w:rsidRPr="000133FD">
        <w:rPr>
          <w:rFonts w:ascii="Bookman Old Style" w:hAnsi="Bookman Old Style" w:cs="Arial"/>
          <w:color w:val="000000" w:themeColor="text1"/>
          <w:sz w:val="22"/>
          <w:szCs w:val="22"/>
        </w:rPr>
        <w:t xml:space="preserve"> </w:t>
      </w:r>
      <w:r w:rsidR="005A6FC2" w:rsidRPr="000133FD">
        <w:rPr>
          <w:rFonts w:ascii="Bookman Old Style" w:hAnsi="Bookman Old Style" w:cs="Arial"/>
          <w:color w:val="000000" w:themeColor="text1"/>
          <w:sz w:val="22"/>
          <w:szCs w:val="22"/>
        </w:rPr>
        <w:t xml:space="preserve">al Contrato de </w:t>
      </w:r>
      <w:r w:rsidR="00444B79" w:rsidRPr="000133FD">
        <w:rPr>
          <w:rFonts w:ascii="Bookman Old Style" w:hAnsi="Bookman Old Style" w:cs="Arial"/>
          <w:color w:val="000000" w:themeColor="text1"/>
          <w:sz w:val="22"/>
          <w:szCs w:val="22"/>
        </w:rPr>
        <w:t xml:space="preserve">Prestación de Servicios Profesionales </w:t>
      </w:r>
      <w:r w:rsidR="005A6FC2" w:rsidRPr="000133FD">
        <w:rPr>
          <w:rFonts w:ascii="Bookman Old Style" w:hAnsi="Bookman Old Style" w:cs="Arial"/>
          <w:color w:val="000000" w:themeColor="text1"/>
          <w:sz w:val="22"/>
          <w:szCs w:val="22"/>
        </w:rPr>
        <w:t xml:space="preserve">No. </w:t>
      </w:r>
      <w:r w:rsidR="0073442D" w:rsidRPr="000133FD">
        <w:rPr>
          <w:rFonts w:ascii="Bookman Old Style" w:hAnsi="Bookman Old Style" w:cs="Arial"/>
          <w:color w:val="000000" w:themeColor="text1"/>
          <w:sz w:val="22"/>
          <w:szCs w:val="22"/>
        </w:rPr>
        <w:t>0</w:t>
      </w:r>
      <w:r w:rsidR="00411990">
        <w:rPr>
          <w:rFonts w:ascii="Bookman Old Style" w:hAnsi="Bookman Old Style" w:cs="Arial"/>
          <w:color w:val="000000" w:themeColor="text1"/>
          <w:sz w:val="22"/>
          <w:szCs w:val="22"/>
        </w:rPr>
        <w:t>50</w:t>
      </w:r>
      <w:r w:rsidR="005A6FC2" w:rsidRPr="000133FD">
        <w:rPr>
          <w:rFonts w:ascii="Bookman Old Style" w:hAnsi="Bookman Old Style" w:cs="Arial"/>
          <w:color w:val="000000" w:themeColor="text1"/>
          <w:sz w:val="22"/>
          <w:szCs w:val="22"/>
        </w:rPr>
        <w:t>-ICFE-202</w:t>
      </w:r>
      <w:r w:rsidR="00BD0B27" w:rsidRPr="000133FD">
        <w:rPr>
          <w:rFonts w:ascii="Bookman Old Style" w:hAnsi="Bookman Old Style" w:cs="Arial"/>
          <w:color w:val="000000" w:themeColor="text1"/>
          <w:sz w:val="22"/>
          <w:szCs w:val="22"/>
        </w:rPr>
        <w:t>6</w:t>
      </w:r>
      <w:r w:rsidR="005A6FC2" w:rsidRPr="000133FD">
        <w:rPr>
          <w:rFonts w:ascii="Bookman Old Style" w:hAnsi="Bookman Old Style" w:cs="Arial"/>
          <w:color w:val="000000" w:themeColor="text1"/>
          <w:sz w:val="22"/>
          <w:szCs w:val="22"/>
        </w:rPr>
        <w:t xml:space="preserve"> cuyo objeto es: </w:t>
      </w:r>
      <w:r w:rsidR="00411990" w:rsidRPr="0046521D">
        <w:rPr>
          <w:rFonts w:ascii="Bookman Old Style" w:hAnsi="Bookman Old Style" w:cs="Arial"/>
          <w:b/>
          <w:bCs/>
          <w:i/>
          <w:sz w:val="22"/>
          <w:szCs w:val="22"/>
        </w:rPr>
        <w:t>“</w:t>
      </w:r>
      <w:r w:rsidR="00411990" w:rsidRPr="00B45DBC">
        <w:rPr>
          <w:rFonts w:ascii="Bookman Old Style" w:hAnsi="Bookman Old Style" w:cs="Arial"/>
          <w:b/>
          <w:bCs/>
          <w:i/>
          <w:iCs/>
          <w:sz w:val="22"/>
          <w:szCs w:val="22"/>
        </w:rPr>
        <w:t>PRESTAR CON PLENA AUTONOMIA ADMINISTRATIVA LOS SERVICIOS PROFESIONALES DE UN INGENIERO DE SISTEMAS O AFINES PARA EL DESARROLLO Y MANTENIMIENTO DE LA LOGICA (BACKEND) DE LOS MODULOS QUE COMPONEN EL SISTEMA MISIONAL SAIMF 2.0 DEL INSTITUTO DE CASAS FISCALES DEL EJÉRCITO</w:t>
      </w:r>
      <w:r w:rsidR="00411990" w:rsidRPr="0046521D">
        <w:rPr>
          <w:rFonts w:ascii="Bookman Old Style" w:hAnsi="Bookman Old Style" w:cs="Arial"/>
          <w:b/>
          <w:bCs/>
          <w:i/>
          <w:sz w:val="22"/>
          <w:szCs w:val="22"/>
        </w:rPr>
        <w:t>”</w:t>
      </w:r>
      <w:r w:rsidR="00411990" w:rsidRPr="0046521D">
        <w:rPr>
          <w:rFonts w:ascii="Bookman Old Style" w:hAnsi="Bookman Old Style" w:cs="Arial"/>
          <w:sz w:val="22"/>
          <w:szCs w:val="22"/>
        </w:rPr>
        <w:t xml:space="preserve"> </w:t>
      </w:r>
      <w:r w:rsidR="009C2FA2" w:rsidRPr="000133FD">
        <w:rPr>
          <w:rFonts w:ascii="Bookman Old Style" w:hAnsi="Bookman Old Style" w:cs="Arial"/>
          <w:bCs/>
          <w:i/>
          <w:iCs/>
          <w:sz w:val="22"/>
          <w:szCs w:val="22"/>
        </w:rPr>
        <w:t>Este requerimiento responde a la situación actual de</w:t>
      </w:r>
      <w:r w:rsidR="004929AE">
        <w:rPr>
          <w:rFonts w:ascii="Bookman Old Style" w:hAnsi="Bookman Old Style" w:cs="Arial"/>
          <w:bCs/>
          <w:i/>
          <w:iCs/>
          <w:sz w:val="22"/>
          <w:szCs w:val="22"/>
        </w:rPr>
        <w:t xml:space="preserve">l grupo de Gestión de la Información y TICS, </w:t>
      </w:r>
      <w:r w:rsidR="0073442D" w:rsidRPr="000133FD">
        <w:rPr>
          <w:rFonts w:ascii="Bookman Old Style" w:hAnsi="Bookman Old Style" w:cs="Arial"/>
          <w:bCs/>
          <w:i/>
          <w:iCs/>
          <w:sz w:val="22"/>
          <w:szCs w:val="22"/>
        </w:rPr>
        <w:t xml:space="preserve">la razón por la cual se solicita la adición y </w:t>
      </w:r>
      <w:r w:rsidR="00BB679A" w:rsidRPr="000133FD">
        <w:rPr>
          <w:rFonts w:ascii="Bookman Old Style" w:hAnsi="Bookman Old Style" w:cs="Arial"/>
          <w:bCs/>
          <w:i/>
          <w:iCs/>
          <w:sz w:val="22"/>
          <w:szCs w:val="22"/>
        </w:rPr>
        <w:t>prórroga</w:t>
      </w:r>
      <w:r w:rsidR="0073442D" w:rsidRPr="000133FD">
        <w:rPr>
          <w:rFonts w:ascii="Bookman Old Style" w:hAnsi="Bookman Old Style" w:cs="Arial"/>
          <w:bCs/>
          <w:i/>
          <w:iCs/>
          <w:sz w:val="22"/>
          <w:szCs w:val="22"/>
        </w:rPr>
        <w:t xml:space="preserve"> del presente contrato, </w:t>
      </w:r>
      <w:r w:rsidR="00BB679A" w:rsidRPr="000133FD">
        <w:rPr>
          <w:rFonts w:ascii="Bookman Old Style" w:hAnsi="Bookman Old Style" w:cs="Arial"/>
          <w:bCs/>
          <w:i/>
          <w:iCs/>
          <w:sz w:val="22"/>
          <w:szCs w:val="22"/>
        </w:rPr>
        <w:t>como quiera</w:t>
      </w:r>
      <w:r w:rsidR="0073442D" w:rsidRPr="000133FD">
        <w:rPr>
          <w:rFonts w:ascii="Bookman Old Style" w:hAnsi="Bookman Old Style" w:cs="Arial"/>
          <w:bCs/>
          <w:i/>
          <w:iCs/>
          <w:sz w:val="22"/>
          <w:szCs w:val="22"/>
        </w:rPr>
        <w:t xml:space="preserve"> que el contrato actualmente </w:t>
      </w:r>
      <w:r w:rsidR="00BB679A" w:rsidRPr="000133FD">
        <w:rPr>
          <w:rFonts w:ascii="Bookman Old Style" w:hAnsi="Bookman Old Style" w:cs="Arial"/>
          <w:bCs/>
          <w:i/>
          <w:iCs/>
          <w:sz w:val="22"/>
          <w:szCs w:val="22"/>
        </w:rPr>
        <w:t>se encuentra en</w:t>
      </w:r>
      <w:r w:rsidR="0073442D" w:rsidRPr="000133FD">
        <w:rPr>
          <w:rFonts w:ascii="Bookman Old Style" w:hAnsi="Bookman Old Style" w:cs="Arial"/>
          <w:bCs/>
          <w:i/>
          <w:iCs/>
          <w:sz w:val="22"/>
          <w:szCs w:val="22"/>
        </w:rPr>
        <w:t xml:space="preserve"> ejecución</w:t>
      </w:r>
      <w:r w:rsidR="00BB679A" w:rsidRPr="000133FD">
        <w:rPr>
          <w:rFonts w:ascii="Bookman Old Style" w:hAnsi="Bookman Old Style" w:cs="Arial"/>
          <w:bCs/>
          <w:i/>
          <w:iCs/>
          <w:sz w:val="22"/>
          <w:szCs w:val="22"/>
        </w:rPr>
        <w:t xml:space="preserve"> y</w:t>
      </w:r>
      <w:r w:rsidR="0073442D" w:rsidRPr="000133FD">
        <w:rPr>
          <w:rFonts w:ascii="Bookman Old Style" w:hAnsi="Bookman Old Style" w:cs="Arial"/>
          <w:bCs/>
          <w:i/>
          <w:iCs/>
          <w:sz w:val="22"/>
          <w:szCs w:val="22"/>
        </w:rPr>
        <w:t xml:space="preserve"> está próximo a finalizar el día </w:t>
      </w:r>
      <w:r w:rsidR="006072DD">
        <w:rPr>
          <w:rFonts w:ascii="Bookman Old Style" w:hAnsi="Bookman Old Style" w:cs="Arial"/>
          <w:bCs/>
          <w:i/>
          <w:iCs/>
          <w:sz w:val="22"/>
          <w:szCs w:val="22"/>
        </w:rPr>
        <w:t>28 de mayo</w:t>
      </w:r>
      <w:r w:rsidR="0073442D" w:rsidRPr="000133FD">
        <w:rPr>
          <w:rFonts w:ascii="Bookman Old Style" w:hAnsi="Bookman Old Style" w:cs="Arial"/>
          <w:bCs/>
          <w:i/>
          <w:iCs/>
          <w:sz w:val="22"/>
          <w:szCs w:val="22"/>
        </w:rPr>
        <w:t xml:space="preserve"> de 202</w:t>
      </w:r>
      <w:r w:rsidR="00DB7D15" w:rsidRPr="000133FD">
        <w:rPr>
          <w:rFonts w:ascii="Bookman Old Style" w:hAnsi="Bookman Old Style" w:cs="Arial"/>
          <w:bCs/>
          <w:i/>
          <w:iCs/>
          <w:sz w:val="22"/>
          <w:szCs w:val="22"/>
        </w:rPr>
        <w:t>6</w:t>
      </w:r>
      <w:r w:rsidR="007F796F" w:rsidRPr="000133FD">
        <w:rPr>
          <w:rFonts w:ascii="Bookman Old Style" w:hAnsi="Bookman Old Style" w:cs="Arial"/>
          <w:bCs/>
          <w:i/>
          <w:iCs/>
          <w:sz w:val="22"/>
          <w:szCs w:val="22"/>
        </w:rPr>
        <w:t>, conforme a la siguiente justificación:</w:t>
      </w:r>
    </w:p>
    <w:p w14:paraId="4DEA8B09" w14:textId="77777777" w:rsidR="007F796F" w:rsidRPr="000133FD" w:rsidRDefault="007F796F" w:rsidP="00BD0B27">
      <w:pPr>
        <w:jc w:val="both"/>
        <w:rPr>
          <w:rFonts w:ascii="Bookman Old Style" w:hAnsi="Bookman Old Style" w:cs="Arial"/>
          <w:bCs/>
          <w:i/>
          <w:iCs/>
          <w:sz w:val="22"/>
          <w:szCs w:val="22"/>
        </w:rPr>
      </w:pPr>
    </w:p>
    <w:p w14:paraId="2FB952F2" w14:textId="7088BA32" w:rsidR="007F796F" w:rsidRPr="000133FD" w:rsidRDefault="007F796F" w:rsidP="007F796F">
      <w:pPr>
        <w:jc w:val="both"/>
        <w:rPr>
          <w:rFonts w:ascii="Bookman Old Style" w:hAnsi="Bookman Old Style" w:cs="Arial"/>
          <w:bCs/>
          <w:i/>
          <w:iCs/>
          <w:sz w:val="22"/>
          <w:szCs w:val="22"/>
        </w:rPr>
      </w:pPr>
      <w:r w:rsidRPr="000133FD">
        <w:rPr>
          <w:rFonts w:ascii="Bookman Old Style" w:hAnsi="Bookman Old Style" w:cs="Arial"/>
          <w:bCs/>
          <w:i/>
          <w:iCs/>
          <w:sz w:val="22"/>
          <w:szCs w:val="22"/>
        </w:rPr>
        <w:t>“En primer lugar, se tiene que el día 2</w:t>
      </w:r>
      <w:r w:rsidR="004D7951">
        <w:rPr>
          <w:rFonts w:ascii="Bookman Old Style" w:hAnsi="Bookman Old Style" w:cs="Arial"/>
          <w:bCs/>
          <w:i/>
          <w:iCs/>
          <w:sz w:val="22"/>
          <w:szCs w:val="22"/>
        </w:rPr>
        <w:t>8</w:t>
      </w:r>
      <w:r w:rsidRPr="000133FD">
        <w:rPr>
          <w:rFonts w:ascii="Bookman Old Style" w:hAnsi="Bookman Old Style" w:cs="Arial"/>
          <w:bCs/>
          <w:i/>
          <w:iCs/>
          <w:sz w:val="22"/>
          <w:szCs w:val="22"/>
        </w:rPr>
        <w:t xml:space="preserve"> de enero de 2026 se suscribió el acta de inicio del citado contrato, estableciéndose como plazo de ejecución hasta el </w:t>
      </w:r>
      <w:r w:rsidR="004D7951">
        <w:rPr>
          <w:rFonts w:ascii="Bookman Old Style" w:hAnsi="Bookman Old Style" w:cs="Arial"/>
          <w:bCs/>
          <w:i/>
          <w:iCs/>
          <w:sz w:val="22"/>
          <w:szCs w:val="22"/>
        </w:rPr>
        <w:t>28 de mayo</w:t>
      </w:r>
      <w:r w:rsidRPr="000133FD">
        <w:rPr>
          <w:rFonts w:ascii="Bookman Old Style" w:hAnsi="Bookman Old Style" w:cs="Arial"/>
          <w:bCs/>
          <w:i/>
          <w:iCs/>
          <w:sz w:val="22"/>
          <w:szCs w:val="22"/>
        </w:rPr>
        <w:t xml:space="preserve"> de 2026.</w:t>
      </w:r>
    </w:p>
    <w:p w14:paraId="4A96FEAB" w14:textId="77777777" w:rsidR="007F796F" w:rsidRPr="000133FD" w:rsidRDefault="007F796F" w:rsidP="007F796F">
      <w:pPr>
        <w:jc w:val="both"/>
        <w:rPr>
          <w:rFonts w:ascii="Bookman Old Style" w:hAnsi="Bookman Old Style" w:cs="Arial"/>
          <w:bCs/>
          <w:i/>
          <w:iCs/>
          <w:sz w:val="22"/>
          <w:szCs w:val="22"/>
        </w:rPr>
      </w:pPr>
    </w:p>
    <w:p w14:paraId="73AFE9C6" w14:textId="014B8E19" w:rsidR="007F796F" w:rsidRPr="000133FD" w:rsidRDefault="007F796F" w:rsidP="007F796F">
      <w:pPr>
        <w:jc w:val="both"/>
        <w:rPr>
          <w:rFonts w:ascii="Bookman Old Style" w:hAnsi="Bookman Old Style" w:cs="Arial"/>
          <w:bCs/>
          <w:i/>
          <w:iCs/>
          <w:sz w:val="22"/>
          <w:szCs w:val="22"/>
        </w:rPr>
      </w:pPr>
      <w:r w:rsidRPr="000133FD">
        <w:rPr>
          <w:rFonts w:ascii="Bookman Old Style" w:hAnsi="Bookman Old Style" w:cs="Arial"/>
          <w:bCs/>
          <w:i/>
          <w:iCs/>
          <w:sz w:val="22"/>
          <w:szCs w:val="22"/>
        </w:rPr>
        <w:t>Asimismo, es preciso señalar que, en la actualidad, la Entidad se encuentra en el marco</w:t>
      </w:r>
    </w:p>
    <w:p w14:paraId="51AA9D6E" w14:textId="107728AE" w:rsidR="007F796F" w:rsidRPr="000133FD" w:rsidRDefault="007F796F" w:rsidP="007F796F">
      <w:pPr>
        <w:jc w:val="both"/>
        <w:rPr>
          <w:rFonts w:ascii="Bookman Old Style" w:hAnsi="Bookman Old Style" w:cs="Arial"/>
          <w:bCs/>
          <w:i/>
          <w:iCs/>
          <w:sz w:val="22"/>
          <w:szCs w:val="22"/>
        </w:rPr>
      </w:pPr>
      <w:r w:rsidRPr="000133FD">
        <w:rPr>
          <w:rFonts w:ascii="Bookman Old Style" w:hAnsi="Bookman Old Style" w:cs="Arial"/>
          <w:bCs/>
          <w:i/>
          <w:iCs/>
          <w:sz w:val="22"/>
          <w:szCs w:val="22"/>
        </w:rPr>
        <w:t>de aplicación de la Ley de Garantías Electorales, circunstancia que limita la provisión del cargo por la vía correspondiente. En este sentido, y considerando que a la fecha no se cuenta con el asesor requerido, se hace necesario ampliar el plazo contractual, teniendo en cuenta además lo dispuesto en la Circular Conjunta No. 100-006-2025, relacionada con la aplicación de la Ley 996 de 2005.</w:t>
      </w:r>
    </w:p>
    <w:p w14:paraId="78A8FCBE" w14:textId="77777777" w:rsidR="007F796F" w:rsidRPr="000133FD" w:rsidRDefault="007F796F" w:rsidP="007F796F">
      <w:pPr>
        <w:jc w:val="both"/>
        <w:rPr>
          <w:rFonts w:ascii="Bookman Old Style" w:hAnsi="Bookman Old Style" w:cs="Arial"/>
          <w:bCs/>
          <w:i/>
          <w:iCs/>
          <w:sz w:val="22"/>
          <w:szCs w:val="22"/>
        </w:rPr>
      </w:pPr>
    </w:p>
    <w:p w14:paraId="19667595" w14:textId="77777777" w:rsidR="007F796F" w:rsidRPr="000133FD" w:rsidRDefault="007F796F" w:rsidP="007F796F">
      <w:pPr>
        <w:jc w:val="both"/>
        <w:rPr>
          <w:rFonts w:ascii="Bookman Old Style" w:hAnsi="Bookman Old Style" w:cs="Arial"/>
          <w:bCs/>
          <w:i/>
          <w:iCs/>
          <w:sz w:val="22"/>
          <w:szCs w:val="22"/>
        </w:rPr>
      </w:pPr>
      <w:r w:rsidRPr="000133FD">
        <w:rPr>
          <w:rFonts w:ascii="Bookman Old Style" w:hAnsi="Bookman Old Style" w:cs="Arial"/>
          <w:bCs/>
          <w:i/>
          <w:iCs/>
          <w:sz w:val="22"/>
          <w:szCs w:val="22"/>
        </w:rPr>
        <w:t>En consecuencia, la solicitud de adición y prórroga encuentra sustento en la necesidad</w:t>
      </w:r>
    </w:p>
    <w:p w14:paraId="78D37B3E" w14:textId="4B83BAA7" w:rsidR="007F796F" w:rsidRPr="000133FD" w:rsidRDefault="007F796F" w:rsidP="00411990">
      <w:pPr>
        <w:jc w:val="both"/>
        <w:rPr>
          <w:rFonts w:ascii="Bookman Old Style" w:hAnsi="Bookman Old Style" w:cs="Arial"/>
          <w:bCs/>
          <w:i/>
          <w:iCs/>
          <w:sz w:val="22"/>
          <w:szCs w:val="22"/>
        </w:rPr>
      </w:pPr>
      <w:r w:rsidRPr="000133FD">
        <w:rPr>
          <w:rFonts w:ascii="Bookman Old Style" w:hAnsi="Bookman Old Style" w:cs="Arial"/>
          <w:bCs/>
          <w:i/>
          <w:iCs/>
          <w:sz w:val="22"/>
          <w:szCs w:val="22"/>
        </w:rPr>
        <w:t xml:space="preserve">de asegurar la permanencia del apoyo profesional especializado </w:t>
      </w:r>
      <w:r w:rsidR="00411990">
        <w:rPr>
          <w:rFonts w:ascii="Bookman Old Style" w:hAnsi="Bookman Old Style" w:cs="Arial"/>
          <w:bCs/>
          <w:i/>
          <w:iCs/>
          <w:sz w:val="22"/>
          <w:szCs w:val="22"/>
        </w:rPr>
        <w:t xml:space="preserve">para </w:t>
      </w:r>
      <w:r w:rsidR="00411990" w:rsidRPr="00411990">
        <w:rPr>
          <w:rFonts w:ascii="Bookman Old Style" w:hAnsi="Bookman Old Style" w:cs="Arial"/>
          <w:bCs/>
          <w:i/>
          <w:iCs/>
          <w:sz w:val="22"/>
          <w:szCs w:val="22"/>
        </w:rPr>
        <w:t>modernización tecnológica del sistema</w:t>
      </w:r>
      <w:r w:rsidR="00411990">
        <w:rPr>
          <w:rFonts w:ascii="Bookman Old Style" w:hAnsi="Bookman Old Style" w:cs="Arial"/>
          <w:bCs/>
          <w:i/>
          <w:iCs/>
          <w:sz w:val="22"/>
          <w:szCs w:val="22"/>
        </w:rPr>
        <w:t xml:space="preserve"> </w:t>
      </w:r>
      <w:r w:rsidR="00411990" w:rsidRPr="00411990">
        <w:rPr>
          <w:rFonts w:ascii="Bookman Old Style" w:hAnsi="Bookman Old Style" w:cs="Arial"/>
          <w:bCs/>
          <w:i/>
          <w:iCs/>
          <w:sz w:val="22"/>
          <w:szCs w:val="22"/>
        </w:rPr>
        <w:t xml:space="preserve">SAIMF 2.0, En ese sentido, la estabilidad, disponibilidad </w:t>
      </w:r>
      <w:proofErr w:type="gramStart"/>
      <w:r w:rsidR="00411990" w:rsidRPr="00411990">
        <w:rPr>
          <w:rFonts w:ascii="Bookman Old Style" w:hAnsi="Bookman Old Style" w:cs="Arial"/>
          <w:bCs/>
          <w:i/>
          <w:iCs/>
          <w:sz w:val="22"/>
          <w:szCs w:val="22"/>
        </w:rPr>
        <w:t xml:space="preserve">y </w:t>
      </w:r>
      <w:r w:rsidR="00411990">
        <w:rPr>
          <w:rFonts w:ascii="Bookman Old Style" w:hAnsi="Bookman Old Style" w:cs="Arial"/>
          <w:bCs/>
          <w:i/>
          <w:iCs/>
          <w:sz w:val="22"/>
          <w:szCs w:val="22"/>
        </w:rPr>
        <w:t xml:space="preserve"> </w:t>
      </w:r>
      <w:r w:rsidR="00411990" w:rsidRPr="00411990">
        <w:rPr>
          <w:rFonts w:ascii="Bookman Old Style" w:hAnsi="Bookman Old Style" w:cs="Arial"/>
          <w:bCs/>
          <w:i/>
          <w:iCs/>
          <w:sz w:val="22"/>
          <w:szCs w:val="22"/>
        </w:rPr>
        <w:t>actualización</w:t>
      </w:r>
      <w:proofErr w:type="gramEnd"/>
      <w:r w:rsidR="00411990" w:rsidRPr="00411990">
        <w:rPr>
          <w:rFonts w:ascii="Bookman Old Style" w:hAnsi="Bookman Old Style" w:cs="Arial"/>
          <w:bCs/>
          <w:i/>
          <w:iCs/>
          <w:sz w:val="22"/>
          <w:szCs w:val="22"/>
        </w:rPr>
        <w:t xml:space="preserve"> permanente de</w:t>
      </w:r>
      <w:r w:rsidR="00411990">
        <w:rPr>
          <w:rFonts w:ascii="Bookman Old Style" w:hAnsi="Bookman Old Style" w:cs="Arial"/>
          <w:bCs/>
          <w:i/>
          <w:iCs/>
          <w:sz w:val="22"/>
          <w:szCs w:val="22"/>
        </w:rPr>
        <w:t xml:space="preserve"> </w:t>
      </w:r>
      <w:r w:rsidR="00411990" w:rsidRPr="00411990">
        <w:rPr>
          <w:rFonts w:ascii="Bookman Old Style" w:hAnsi="Bookman Old Style" w:cs="Arial"/>
          <w:bCs/>
          <w:i/>
          <w:iCs/>
          <w:sz w:val="22"/>
          <w:szCs w:val="22"/>
        </w:rPr>
        <w:t xml:space="preserve">sus componentes </w:t>
      </w:r>
      <w:proofErr w:type="spellStart"/>
      <w:r w:rsidR="00411990" w:rsidRPr="00411990">
        <w:rPr>
          <w:rFonts w:ascii="Bookman Old Style" w:hAnsi="Bookman Old Style" w:cs="Arial"/>
          <w:bCs/>
          <w:i/>
          <w:iCs/>
          <w:sz w:val="22"/>
          <w:szCs w:val="22"/>
        </w:rPr>
        <w:t>backend</w:t>
      </w:r>
      <w:proofErr w:type="spellEnd"/>
      <w:r w:rsidR="00411990" w:rsidRPr="00411990">
        <w:rPr>
          <w:rFonts w:ascii="Bookman Old Style" w:hAnsi="Bookman Old Style" w:cs="Arial"/>
          <w:bCs/>
          <w:i/>
          <w:iCs/>
          <w:sz w:val="22"/>
          <w:szCs w:val="22"/>
        </w:rPr>
        <w:t xml:space="preserve"> resultan indispensables para asegurar la correcta operación</w:t>
      </w:r>
      <w:r w:rsidR="00411990">
        <w:rPr>
          <w:rFonts w:ascii="Bookman Old Style" w:hAnsi="Bookman Old Style" w:cs="Arial"/>
          <w:bCs/>
          <w:i/>
          <w:iCs/>
          <w:sz w:val="22"/>
          <w:szCs w:val="22"/>
        </w:rPr>
        <w:t xml:space="preserve"> </w:t>
      </w:r>
      <w:r w:rsidR="00411990" w:rsidRPr="00411990">
        <w:rPr>
          <w:rFonts w:ascii="Bookman Old Style" w:hAnsi="Bookman Old Style" w:cs="Arial"/>
          <w:bCs/>
          <w:i/>
          <w:iCs/>
          <w:sz w:val="22"/>
          <w:szCs w:val="22"/>
        </w:rPr>
        <w:t xml:space="preserve">de los módulos implementados y la continuidad del </w:t>
      </w:r>
      <w:r w:rsidR="00411990" w:rsidRPr="00411990">
        <w:rPr>
          <w:rFonts w:ascii="Bookman Old Style" w:hAnsi="Bookman Old Style" w:cs="Arial"/>
          <w:bCs/>
          <w:i/>
          <w:iCs/>
          <w:sz w:val="22"/>
          <w:szCs w:val="22"/>
        </w:rPr>
        <w:lastRenderedPageBreak/>
        <w:t>servicio.</w:t>
      </w:r>
      <w:r w:rsidRPr="000133FD">
        <w:rPr>
          <w:rFonts w:ascii="Bookman Old Style" w:hAnsi="Bookman Old Style" w:cs="Arial"/>
          <w:bCs/>
          <w:i/>
          <w:iCs/>
          <w:sz w:val="22"/>
          <w:szCs w:val="22"/>
        </w:rPr>
        <w:t>, evitando así interrupciones en procesos fundamentales para la operación, seguimiento y fortalecimiento institucional.</w:t>
      </w:r>
    </w:p>
    <w:p w14:paraId="07E486C2" w14:textId="77777777" w:rsidR="007F796F" w:rsidRPr="000133FD" w:rsidRDefault="007F796F" w:rsidP="007F796F">
      <w:pPr>
        <w:jc w:val="both"/>
        <w:rPr>
          <w:rFonts w:ascii="Bookman Old Style" w:hAnsi="Bookman Old Style" w:cs="Arial"/>
          <w:bCs/>
          <w:i/>
          <w:iCs/>
          <w:sz w:val="22"/>
          <w:szCs w:val="22"/>
        </w:rPr>
      </w:pPr>
    </w:p>
    <w:p w14:paraId="14979919" w14:textId="0FD65ADF" w:rsidR="007F796F" w:rsidRPr="000133FD" w:rsidRDefault="007F796F" w:rsidP="007F796F">
      <w:pPr>
        <w:jc w:val="both"/>
        <w:rPr>
          <w:rFonts w:ascii="Bookman Old Style" w:hAnsi="Bookman Old Style" w:cs="Arial"/>
          <w:bCs/>
          <w:i/>
          <w:iCs/>
          <w:sz w:val="22"/>
          <w:szCs w:val="22"/>
        </w:rPr>
      </w:pPr>
      <w:r w:rsidRPr="000133FD">
        <w:rPr>
          <w:rFonts w:ascii="Bookman Old Style" w:hAnsi="Bookman Old Style" w:cs="Arial"/>
          <w:bCs/>
          <w:i/>
          <w:iCs/>
          <w:sz w:val="22"/>
          <w:szCs w:val="22"/>
        </w:rPr>
        <w:t>Finalmente, se informa que, a la fecha, el balance del contrato antes mencionado, de</w:t>
      </w:r>
      <w:r w:rsidR="00D635FD">
        <w:rPr>
          <w:rFonts w:ascii="Bookman Old Style" w:hAnsi="Bookman Old Style" w:cs="Arial"/>
          <w:bCs/>
          <w:i/>
          <w:iCs/>
          <w:sz w:val="22"/>
          <w:szCs w:val="22"/>
        </w:rPr>
        <w:t xml:space="preserve"> </w:t>
      </w:r>
      <w:r w:rsidRPr="000133FD">
        <w:rPr>
          <w:rFonts w:ascii="Bookman Old Style" w:hAnsi="Bookman Old Style" w:cs="Arial"/>
          <w:bCs/>
          <w:i/>
          <w:iCs/>
          <w:sz w:val="22"/>
          <w:szCs w:val="22"/>
        </w:rPr>
        <w:t>acuerdo con la información registrada en la plataforma SECOP II, es el siguiente:</w:t>
      </w:r>
    </w:p>
    <w:p w14:paraId="54C807FD" w14:textId="77777777" w:rsidR="007F796F" w:rsidRPr="000133FD" w:rsidRDefault="007F796F" w:rsidP="007F796F">
      <w:pPr>
        <w:jc w:val="both"/>
        <w:rPr>
          <w:rFonts w:ascii="Bookman Old Style" w:hAnsi="Bookman Old Style" w:cs="Arial"/>
          <w:bCs/>
          <w:i/>
          <w:iCs/>
          <w:sz w:val="22"/>
          <w:szCs w:val="22"/>
        </w:rPr>
      </w:pPr>
    </w:p>
    <w:p w14:paraId="6B1B602A" w14:textId="2D68C8B2" w:rsidR="004400FE" w:rsidRDefault="004400FE" w:rsidP="00C33C72">
      <w:pPr>
        <w:jc w:val="both"/>
        <w:rPr>
          <w:rFonts w:ascii="Bookman Old Style" w:hAnsi="Bookman Old Style" w:cs="TimesNewRomanPSMT"/>
          <w:i/>
          <w:iCs/>
          <w:sz w:val="22"/>
          <w:szCs w:val="22"/>
          <w:lang w:eastAsia="en-US"/>
        </w:rPr>
      </w:pPr>
    </w:p>
    <w:p w14:paraId="223A8166" w14:textId="21B1EEC3" w:rsidR="001B40AE" w:rsidRDefault="00411990" w:rsidP="00C33C72">
      <w:pPr>
        <w:jc w:val="both"/>
        <w:rPr>
          <w:rFonts w:ascii="Bookman Old Style" w:hAnsi="Bookman Old Style" w:cs="TimesNewRomanPSMT"/>
          <w:i/>
          <w:iCs/>
          <w:sz w:val="22"/>
          <w:szCs w:val="22"/>
          <w:lang w:eastAsia="en-US"/>
        </w:rPr>
      </w:pPr>
      <w:r w:rsidRPr="00411990">
        <w:rPr>
          <w:rFonts w:ascii="Bookman Old Style" w:hAnsi="Bookman Old Style" w:cs="TimesNewRomanPSMT"/>
          <w:i/>
          <w:iCs/>
          <w:sz w:val="22"/>
          <w:szCs w:val="22"/>
          <w:lang w:eastAsia="en-US"/>
        </w:rPr>
        <w:drawing>
          <wp:inline distT="0" distB="0" distL="0" distR="0" wp14:anchorId="42216DA1" wp14:editId="32D6ED04">
            <wp:extent cx="5944870" cy="1464945"/>
            <wp:effectExtent l="0" t="0" r="0" b="1905"/>
            <wp:docPr id="197544346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5443463" name=""/>
                    <pic:cNvPicPr/>
                  </pic:nvPicPr>
                  <pic:blipFill>
                    <a:blip r:embed="rId7"/>
                    <a:stretch>
                      <a:fillRect/>
                    </a:stretch>
                  </pic:blipFill>
                  <pic:spPr>
                    <a:xfrm>
                      <a:off x="0" y="0"/>
                      <a:ext cx="5944870" cy="1464945"/>
                    </a:xfrm>
                    <a:prstGeom prst="rect">
                      <a:avLst/>
                    </a:prstGeom>
                  </pic:spPr>
                </pic:pic>
              </a:graphicData>
            </a:graphic>
          </wp:inline>
        </w:drawing>
      </w:r>
    </w:p>
    <w:p w14:paraId="717FC2E6" w14:textId="77777777" w:rsidR="00D635FD" w:rsidRDefault="00D635FD" w:rsidP="00C33C72">
      <w:pPr>
        <w:jc w:val="both"/>
        <w:rPr>
          <w:rFonts w:ascii="Bookman Old Style" w:hAnsi="Bookman Old Style" w:cs="TimesNewRomanPSMT"/>
          <w:i/>
          <w:iCs/>
          <w:sz w:val="22"/>
          <w:szCs w:val="22"/>
          <w:lang w:eastAsia="en-US"/>
        </w:rPr>
      </w:pPr>
    </w:p>
    <w:p w14:paraId="1FFEBC8D" w14:textId="0961B758" w:rsidR="00D635FD" w:rsidRDefault="00411990" w:rsidP="00C33C72">
      <w:pPr>
        <w:jc w:val="both"/>
        <w:rPr>
          <w:rFonts w:ascii="Bookman Old Style" w:hAnsi="Bookman Old Style" w:cs="TimesNewRomanPSMT"/>
          <w:i/>
          <w:iCs/>
          <w:sz w:val="22"/>
          <w:szCs w:val="22"/>
          <w:lang w:eastAsia="en-US"/>
        </w:rPr>
      </w:pPr>
      <w:r w:rsidRPr="00411990">
        <w:rPr>
          <w:rFonts w:ascii="Bookman Old Style" w:hAnsi="Bookman Old Style" w:cs="TimesNewRomanPSMT"/>
          <w:i/>
          <w:iCs/>
          <w:sz w:val="22"/>
          <w:szCs w:val="22"/>
          <w:lang w:eastAsia="en-US"/>
        </w:rPr>
        <w:drawing>
          <wp:inline distT="0" distB="0" distL="0" distR="0" wp14:anchorId="04C36BEF" wp14:editId="6307C08D">
            <wp:extent cx="5900928" cy="903746"/>
            <wp:effectExtent l="0" t="0" r="5080" b="0"/>
            <wp:docPr id="116696803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6968033" name=""/>
                    <pic:cNvPicPr/>
                  </pic:nvPicPr>
                  <pic:blipFill>
                    <a:blip r:embed="rId8"/>
                    <a:stretch>
                      <a:fillRect/>
                    </a:stretch>
                  </pic:blipFill>
                  <pic:spPr>
                    <a:xfrm>
                      <a:off x="0" y="0"/>
                      <a:ext cx="5938373" cy="909481"/>
                    </a:xfrm>
                    <a:prstGeom prst="rect">
                      <a:avLst/>
                    </a:prstGeom>
                  </pic:spPr>
                </pic:pic>
              </a:graphicData>
            </a:graphic>
          </wp:inline>
        </w:drawing>
      </w:r>
    </w:p>
    <w:p w14:paraId="6CC5FDBB" w14:textId="77777777" w:rsidR="001B40AE" w:rsidRPr="000133FD" w:rsidRDefault="001B40AE" w:rsidP="00C33C72">
      <w:pPr>
        <w:jc w:val="both"/>
        <w:rPr>
          <w:rFonts w:ascii="Bookman Old Style" w:hAnsi="Bookman Old Style" w:cs="TimesNewRomanPSMT"/>
          <w:i/>
          <w:iCs/>
          <w:sz w:val="22"/>
          <w:szCs w:val="22"/>
          <w:lang w:eastAsia="en-US"/>
        </w:rPr>
      </w:pPr>
    </w:p>
    <w:p w14:paraId="38B62CBF" w14:textId="37F4489B" w:rsidR="00C33C72" w:rsidRPr="000133FD" w:rsidRDefault="00C33C72" w:rsidP="00C33C72">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El valor pendiente por ejecutar corresponde a la asesoría que se está realizando actualmente y que se facturarán terminado el mes de </w:t>
      </w:r>
      <w:r w:rsidR="00D635FD">
        <w:rPr>
          <w:rFonts w:ascii="Bookman Old Style" w:hAnsi="Bookman Old Style" w:cs="TimesNewRomanPSMT"/>
          <w:i/>
          <w:iCs/>
          <w:sz w:val="22"/>
          <w:szCs w:val="22"/>
          <w:lang w:eastAsia="en-US"/>
        </w:rPr>
        <w:t>mayo</w:t>
      </w:r>
      <w:r w:rsidRPr="000133FD">
        <w:rPr>
          <w:rFonts w:ascii="Bookman Old Style" w:hAnsi="Bookman Old Style" w:cs="TimesNewRomanPSMT"/>
          <w:i/>
          <w:iCs/>
          <w:sz w:val="22"/>
          <w:szCs w:val="22"/>
          <w:lang w:eastAsia="en-US"/>
        </w:rPr>
        <w:t>. Teniendo en cuenta que solo se puede adicionar hasta el 50% del valor inicial del contrato, el valor disponible para adicionar es:</w:t>
      </w:r>
    </w:p>
    <w:p w14:paraId="390F08BE" w14:textId="77777777" w:rsidR="004400FE" w:rsidRPr="000133FD" w:rsidRDefault="004400FE" w:rsidP="00C33C72">
      <w:pPr>
        <w:jc w:val="both"/>
        <w:rPr>
          <w:rFonts w:ascii="Bookman Old Style" w:hAnsi="Bookman Old Style" w:cs="TimesNewRomanPSMT"/>
          <w:i/>
          <w:iCs/>
          <w:sz w:val="22"/>
          <w:szCs w:val="22"/>
          <w:lang w:eastAsia="en-US"/>
        </w:rPr>
      </w:pPr>
    </w:p>
    <w:tbl>
      <w:tblPr>
        <w:tblStyle w:val="Tablaconcuadrcula"/>
        <w:tblW w:w="0" w:type="auto"/>
        <w:tblInd w:w="250" w:type="dxa"/>
        <w:tblLook w:val="04A0" w:firstRow="1" w:lastRow="0" w:firstColumn="1" w:lastColumn="0" w:noHBand="0" w:noVBand="1"/>
      </w:tblPr>
      <w:tblGrid>
        <w:gridCol w:w="4237"/>
        <w:gridCol w:w="2480"/>
        <w:gridCol w:w="2385"/>
      </w:tblGrid>
      <w:tr w:rsidR="00C33C72" w:rsidRPr="000133FD" w14:paraId="651654DD" w14:textId="77777777" w:rsidTr="0095177A">
        <w:tc>
          <w:tcPr>
            <w:tcW w:w="4678" w:type="dxa"/>
          </w:tcPr>
          <w:p w14:paraId="3FDF632B"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VALOR CONTRATO INICIAL</w:t>
            </w:r>
          </w:p>
        </w:tc>
        <w:tc>
          <w:tcPr>
            <w:tcW w:w="2835" w:type="dxa"/>
            <w:shd w:val="clear" w:color="auto" w:fill="808080" w:themeFill="background1" w:themeFillShade="80"/>
          </w:tcPr>
          <w:p w14:paraId="77EC42E8" w14:textId="77777777" w:rsidR="00C33C72" w:rsidRPr="000133FD" w:rsidRDefault="00C33C72" w:rsidP="0095177A">
            <w:pPr>
              <w:jc w:val="both"/>
              <w:rPr>
                <w:rFonts w:ascii="Bookman Old Style" w:hAnsi="Bookman Old Style" w:cs="TimesNewRomanPSMT"/>
                <w:i/>
                <w:iCs/>
                <w:sz w:val="22"/>
                <w:szCs w:val="22"/>
                <w:lang w:eastAsia="en-US"/>
              </w:rPr>
            </w:pPr>
          </w:p>
        </w:tc>
        <w:tc>
          <w:tcPr>
            <w:tcW w:w="2480" w:type="dxa"/>
          </w:tcPr>
          <w:p w14:paraId="3DCFB9C3" w14:textId="3B56E84C"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1B40AE">
              <w:rPr>
                <w:rFonts w:ascii="Bookman Old Style" w:hAnsi="Bookman Old Style" w:cs="TimesNewRomanPSMT"/>
                <w:i/>
                <w:iCs/>
                <w:sz w:val="22"/>
                <w:szCs w:val="22"/>
                <w:lang w:eastAsia="en-US"/>
              </w:rPr>
              <w:t>3</w:t>
            </w:r>
            <w:r w:rsidR="00411990">
              <w:rPr>
                <w:rFonts w:ascii="Bookman Old Style" w:hAnsi="Bookman Old Style" w:cs="TimesNewRomanPSMT"/>
                <w:i/>
                <w:iCs/>
                <w:sz w:val="22"/>
                <w:szCs w:val="22"/>
                <w:lang w:eastAsia="en-US"/>
              </w:rPr>
              <w:t>0</w:t>
            </w:r>
            <w:r w:rsidR="001B40AE">
              <w:rPr>
                <w:rFonts w:ascii="Bookman Old Style" w:hAnsi="Bookman Old Style" w:cs="TimesNewRomanPSMT"/>
                <w:i/>
                <w:iCs/>
                <w:sz w:val="22"/>
                <w:szCs w:val="22"/>
                <w:lang w:eastAsia="en-US"/>
              </w:rPr>
              <w:t>.000.000,00</w:t>
            </w:r>
          </w:p>
        </w:tc>
      </w:tr>
      <w:tr w:rsidR="00C33C72" w:rsidRPr="000133FD" w14:paraId="49AFE6B2" w14:textId="77777777" w:rsidTr="0095177A">
        <w:tc>
          <w:tcPr>
            <w:tcW w:w="4678" w:type="dxa"/>
          </w:tcPr>
          <w:p w14:paraId="24C29920"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50% DEL VALOR INICIAL DE CONTRATO</w:t>
            </w:r>
          </w:p>
        </w:tc>
        <w:tc>
          <w:tcPr>
            <w:tcW w:w="2835" w:type="dxa"/>
            <w:shd w:val="clear" w:color="auto" w:fill="808080" w:themeFill="background1" w:themeFillShade="80"/>
          </w:tcPr>
          <w:p w14:paraId="5879173F" w14:textId="77777777" w:rsidR="00C33C72" w:rsidRPr="000133FD" w:rsidRDefault="00C33C72" w:rsidP="0095177A">
            <w:pPr>
              <w:jc w:val="both"/>
              <w:rPr>
                <w:rFonts w:ascii="Bookman Old Style" w:hAnsi="Bookman Old Style" w:cs="TimesNewRomanPSMT"/>
                <w:i/>
                <w:iCs/>
                <w:sz w:val="22"/>
                <w:szCs w:val="22"/>
                <w:lang w:eastAsia="en-US"/>
              </w:rPr>
            </w:pPr>
          </w:p>
        </w:tc>
        <w:tc>
          <w:tcPr>
            <w:tcW w:w="2480" w:type="dxa"/>
          </w:tcPr>
          <w:p w14:paraId="387DB5B0" w14:textId="61930012"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1B40AE">
              <w:rPr>
                <w:rFonts w:ascii="Bookman Old Style" w:hAnsi="Bookman Old Style" w:cs="TimesNewRomanPSMT"/>
                <w:i/>
                <w:iCs/>
                <w:sz w:val="22"/>
                <w:szCs w:val="22"/>
                <w:lang w:eastAsia="en-US"/>
              </w:rPr>
              <w:t>1</w:t>
            </w:r>
            <w:r w:rsidR="00411990">
              <w:rPr>
                <w:rFonts w:ascii="Bookman Old Style" w:hAnsi="Bookman Old Style" w:cs="TimesNewRomanPSMT"/>
                <w:i/>
                <w:iCs/>
                <w:sz w:val="22"/>
                <w:szCs w:val="22"/>
                <w:lang w:eastAsia="en-US"/>
              </w:rPr>
              <w:t>5</w:t>
            </w:r>
            <w:r w:rsidR="001B40AE">
              <w:rPr>
                <w:rFonts w:ascii="Bookman Old Style" w:hAnsi="Bookman Old Style" w:cs="TimesNewRomanPSMT"/>
                <w:i/>
                <w:iCs/>
                <w:sz w:val="22"/>
                <w:szCs w:val="22"/>
                <w:lang w:eastAsia="en-US"/>
              </w:rPr>
              <w:t>.000.000,00</w:t>
            </w:r>
          </w:p>
        </w:tc>
      </w:tr>
    </w:tbl>
    <w:p w14:paraId="75380E50" w14:textId="77777777" w:rsidR="004400FE" w:rsidRPr="000133FD" w:rsidRDefault="004400FE" w:rsidP="00C33C72">
      <w:pPr>
        <w:jc w:val="both"/>
        <w:rPr>
          <w:rFonts w:ascii="Bookman Old Style" w:hAnsi="Bookman Old Style" w:cs="TimesNewRomanPSMT"/>
          <w:i/>
          <w:iCs/>
          <w:sz w:val="22"/>
          <w:szCs w:val="22"/>
          <w:lang w:eastAsia="en-US"/>
        </w:rPr>
      </w:pPr>
    </w:p>
    <w:p w14:paraId="051D9485" w14:textId="29C042A6" w:rsidR="004400FE" w:rsidRPr="000133FD" w:rsidRDefault="00C33C72" w:rsidP="00C33C72">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Por tal motivo, se requiere realizar una adición y prorroga al presente contrato hasta el </w:t>
      </w:r>
      <w:r w:rsidR="001B40AE">
        <w:rPr>
          <w:rFonts w:ascii="Bookman Old Style" w:hAnsi="Bookman Old Style" w:cs="TimesNewRomanPSMT"/>
          <w:i/>
          <w:iCs/>
          <w:sz w:val="22"/>
          <w:szCs w:val="22"/>
          <w:lang w:eastAsia="en-US"/>
        </w:rPr>
        <w:t>28</w:t>
      </w:r>
      <w:r w:rsidRPr="000133FD">
        <w:rPr>
          <w:rFonts w:ascii="Bookman Old Style" w:hAnsi="Bookman Old Style" w:cs="TimesNewRomanPSMT"/>
          <w:i/>
          <w:iCs/>
          <w:sz w:val="22"/>
          <w:szCs w:val="22"/>
          <w:lang w:eastAsia="en-US"/>
        </w:rPr>
        <w:t xml:space="preserve"> de ju</w:t>
      </w:r>
      <w:r w:rsidR="001B40AE">
        <w:rPr>
          <w:rFonts w:ascii="Bookman Old Style" w:hAnsi="Bookman Old Style" w:cs="TimesNewRomanPSMT"/>
          <w:i/>
          <w:iCs/>
          <w:sz w:val="22"/>
          <w:szCs w:val="22"/>
          <w:lang w:eastAsia="en-US"/>
        </w:rPr>
        <w:t>l</w:t>
      </w:r>
      <w:r w:rsidRPr="000133FD">
        <w:rPr>
          <w:rFonts w:ascii="Bookman Old Style" w:hAnsi="Bookman Old Style" w:cs="TimesNewRomanPSMT"/>
          <w:i/>
          <w:iCs/>
          <w:sz w:val="22"/>
          <w:szCs w:val="22"/>
          <w:lang w:eastAsia="en-US"/>
        </w:rPr>
        <w:t xml:space="preserve">io de 2026 con el fin de garantizar la prestación continua del servicio, así: </w:t>
      </w:r>
    </w:p>
    <w:p w14:paraId="172F0579" w14:textId="77777777" w:rsidR="004400FE" w:rsidRPr="000133FD" w:rsidRDefault="004400FE" w:rsidP="00C33C72">
      <w:pPr>
        <w:jc w:val="both"/>
        <w:rPr>
          <w:rFonts w:ascii="Bookman Old Style" w:hAnsi="Bookman Old Style" w:cs="TimesNewRomanPSMT"/>
          <w:i/>
          <w:iCs/>
          <w:sz w:val="22"/>
          <w:szCs w:val="22"/>
          <w:lang w:eastAsia="en-US"/>
        </w:rPr>
      </w:pPr>
    </w:p>
    <w:p w14:paraId="7C32189F" w14:textId="5AD7784D" w:rsidR="00C33C72" w:rsidRPr="000133FD" w:rsidRDefault="00C33C72" w:rsidP="00C33C72">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RESUMEN DE LA ADICIÓN Y PRÓRROGA</w:t>
      </w:r>
    </w:p>
    <w:p w14:paraId="2D824DE5" w14:textId="77777777" w:rsidR="004400FE" w:rsidRPr="000133FD" w:rsidRDefault="004400FE" w:rsidP="00C33C72">
      <w:pPr>
        <w:jc w:val="both"/>
        <w:rPr>
          <w:rFonts w:ascii="Bookman Old Style" w:hAnsi="Bookman Old Style" w:cs="TimesNewRomanPSMT"/>
          <w:i/>
          <w:iCs/>
          <w:sz w:val="22"/>
          <w:szCs w:val="22"/>
          <w:lang w:eastAsia="en-US"/>
        </w:rPr>
      </w:pPr>
    </w:p>
    <w:tbl>
      <w:tblPr>
        <w:tblStyle w:val="Tablaconcuadrcula"/>
        <w:tblW w:w="0" w:type="auto"/>
        <w:tblInd w:w="250" w:type="dxa"/>
        <w:tblLook w:val="04A0" w:firstRow="1" w:lastRow="0" w:firstColumn="1" w:lastColumn="0" w:noHBand="0" w:noVBand="1"/>
      </w:tblPr>
      <w:tblGrid>
        <w:gridCol w:w="2895"/>
        <w:gridCol w:w="3130"/>
        <w:gridCol w:w="3077"/>
      </w:tblGrid>
      <w:tr w:rsidR="00C33C72" w:rsidRPr="000133FD" w14:paraId="6EEBA232" w14:textId="77777777" w:rsidTr="0095177A">
        <w:tc>
          <w:tcPr>
            <w:tcW w:w="3189" w:type="dxa"/>
            <w:shd w:val="clear" w:color="auto" w:fill="BFBFBF" w:themeFill="background1" w:themeFillShade="BF"/>
          </w:tcPr>
          <w:p w14:paraId="28E7836D"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CONTRATO</w:t>
            </w:r>
          </w:p>
        </w:tc>
        <w:tc>
          <w:tcPr>
            <w:tcW w:w="3402" w:type="dxa"/>
            <w:shd w:val="clear" w:color="auto" w:fill="BFBFBF" w:themeFill="background1" w:themeFillShade="BF"/>
          </w:tcPr>
          <w:p w14:paraId="54A9A338"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ADICIÓN</w:t>
            </w:r>
          </w:p>
        </w:tc>
        <w:tc>
          <w:tcPr>
            <w:tcW w:w="3402" w:type="dxa"/>
            <w:shd w:val="clear" w:color="auto" w:fill="BFBFBF" w:themeFill="background1" w:themeFillShade="BF"/>
          </w:tcPr>
          <w:p w14:paraId="0AE78525"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PLAZO DE LA PRÓRROGA</w:t>
            </w:r>
          </w:p>
        </w:tc>
      </w:tr>
      <w:tr w:rsidR="00C33C72" w:rsidRPr="000133FD" w14:paraId="1E46745F" w14:textId="77777777" w:rsidTr="0095177A">
        <w:tc>
          <w:tcPr>
            <w:tcW w:w="3189" w:type="dxa"/>
          </w:tcPr>
          <w:p w14:paraId="60BA5C7C" w14:textId="1F3800CC"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0</w:t>
            </w:r>
            <w:r w:rsidR="00411990">
              <w:rPr>
                <w:rFonts w:ascii="Bookman Old Style" w:hAnsi="Bookman Old Style" w:cs="TimesNewRomanPSMT"/>
                <w:i/>
                <w:iCs/>
                <w:sz w:val="22"/>
                <w:szCs w:val="22"/>
                <w:lang w:eastAsia="en-US"/>
              </w:rPr>
              <w:t>50</w:t>
            </w:r>
            <w:r w:rsidRPr="000133FD">
              <w:rPr>
                <w:rFonts w:ascii="Bookman Old Style" w:hAnsi="Bookman Old Style" w:cs="TimesNewRomanPSMT"/>
                <w:i/>
                <w:iCs/>
                <w:sz w:val="22"/>
                <w:szCs w:val="22"/>
                <w:lang w:eastAsia="en-US"/>
              </w:rPr>
              <w:t>-ICFE-2026</w:t>
            </w:r>
          </w:p>
        </w:tc>
        <w:tc>
          <w:tcPr>
            <w:tcW w:w="3402" w:type="dxa"/>
          </w:tcPr>
          <w:p w14:paraId="687AF8DB" w14:textId="43DFFCD5"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1B40AE">
              <w:rPr>
                <w:rFonts w:ascii="Bookman Old Style" w:hAnsi="Bookman Old Style" w:cs="TimesNewRomanPSMT"/>
                <w:i/>
                <w:iCs/>
                <w:sz w:val="22"/>
                <w:szCs w:val="22"/>
                <w:lang w:eastAsia="en-US"/>
              </w:rPr>
              <w:t>1</w:t>
            </w:r>
            <w:r w:rsidR="00411990">
              <w:rPr>
                <w:rFonts w:ascii="Bookman Old Style" w:hAnsi="Bookman Old Style" w:cs="TimesNewRomanPSMT"/>
                <w:i/>
                <w:iCs/>
                <w:sz w:val="22"/>
                <w:szCs w:val="22"/>
                <w:lang w:eastAsia="en-US"/>
              </w:rPr>
              <w:t>5</w:t>
            </w:r>
            <w:r w:rsidR="001B40AE">
              <w:rPr>
                <w:rFonts w:ascii="Bookman Old Style" w:hAnsi="Bookman Old Style" w:cs="TimesNewRomanPSMT"/>
                <w:i/>
                <w:iCs/>
                <w:sz w:val="22"/>
                <w:szCs w:val="22"/>
                <w:lang w:eastAsia="en-US"/>
              </w:rPr>
              <w:t>.000.000,00</w:t>
            </w:r>
          </w:p>
        </w:tc>
        <w:tc>
          <w:tcPr>
            <w:tcW w:w="3402" w:type="dxa"/>
          </w:tcPr>
          <w:p w14:paraId="50A9D468" w14:textId="350B9F0C" w:rsidR="00C33C72" w:rsidRPr="000133FD" w:rsidRDefault="001B40AE" w:rsidP="0095177A">
            <w:pPr>
              <w:jc w:val="both"/>
              <w:rPr>
                <w:rFonts w:ascii="Bookman Old Style" w:hAnsi="Bookman Old Style" w:cs="TimesNewRomanPSMT"/>
                <w:i/>
                <w:iCs/>
                <w:sz w:val="22"/>
                <w:szCs w:val="22"/>
                <w:lang w:eastAsia="en-US"/>
              </w:rPr>
            </w:pPr>
            <w:r>
              <w:rPr>
                <w:rFonts w:ascii="Bookman Old Style" w:hAnsi="Bookman Old Style" w:cs="TimesNewRomanPSMT"/>
                <w:i/>
                <w:iCs/>
                <w:sz w:val="22"/>
                <w:szCs w:val="22"/>
                <w:lang w:eastAsia="en-US"/>
              </w:rPr>
              <w:t>28 de julio de 2026</w:t>
            </w:r>
          </w:p>
        </w:tc>
      </w:tr>
    </w:tbl>
    <w:p w14:paraId="5BFC781D" w14:textId="77777777" w:rsidR="004400FE" w:rsidRPr="000133FD" w:rsidRDefault="004400FE" w:rsidP="00C33C72">
      <w:pPr>
        <w:jc w:val="both"/>
        <w:rPr>
          <w:rFonts w:ascii="Bookman Old Style" w:hAnsi="Bookman Old Style" w:cs="TimesNewRomanPSMT"/>
          <w:i/>
          <w:iCs/>
          <w:sz w:val="22"/>
          <w:szCs w:val="22"/>
          <w:lang w:eastAsia="en-US"/>
        </w:rPr>
      </w:pPr>
    </w:p>
    <w:p w14:paraId="0FEB2B25" w14:textId="7AF31F16" w:rsidR="00C33C72" w:rsidRPr="000133FD" w:rsidRDefault="00C33C72" w:rsidP="00C33C72">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El balance del contrato proyectado con la adición y prórroga es el siguiente:</w:t>
      </w:r>
    </w:p>
    <w:p w14:paraId="28725EAE" w14:textId="77777777" w:rsidR="004400FE" w:rsidRPr="000133FD" w:rsidRDefault="004400FE" w:rsidP="00C33C72">
      <w:pPr>
        <w:jc w:val="both"/>
        <w:rPr>
          <w:rFonts w:ascii="Bookman Old Style" w:hAnsi="Bookman Old Style" w:cs="TimesNewRomanPSMT"/>
          <w:i/>
          <w:iCs/>
          <w:sz w:val="22"/>
          <w:szCs w:val="22"/>
          <w:lang w:eastAsia="en-US"/>
        </w:rPr>
      </w:pPr>
    </w:p>
    <w:tbl>
      <w:tblPr>
        <w:tblStyle w:val="Tablaconcuadrcula"/>
        <w:tblW w:w="0" w:type="auto"/>
        <w:tblInd w:w="250" w:type="dxa"/>
        <w:tblLook w:val="04A0" w:firstRow="1" w:lastRow="0" w:firstColumn="1" w:lastColumn="0" w:noHBand="0" w:noVBand="1"/>
      </w:tblPr>
      <w:tblGrid>
        <w:gridCol w:w="1988"/>
        <w:gridCol w:w="1766"/>
        <w:gridCol w:w="2935"/>
        <w:gridCol w:w="2413"/>
      </w:tblGrid>
      <w:tr w:rsidR="00C33C72" w:rsidRPr="000133FD" w14:paraId="73100451" w14:textId="77777777" w:rsidTr="004A7941">
        <w:tc>
          <w:tcPr>
            <w:tcW w:w="3754" w:type="dxa"/>
            <w:gridSpan w:val="2"/>
          </w:tcPr>
          <w:p w14:paraId="4BE2DA9F" w14:textId="77777777" w:rsidR="00C33C72" w:rsidRPr="000133FD" w:rsidRDefault="00C33C72" w:rsidP="0095177A">
            <w:pPr>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VALOR CONTRATO INICIAL</w:t>
            </w:r>
          </w:p>
          <w:p w14:paraId="58E9D7BB" w14:textId="77777777" w:rsidR="00C33C72" w:rsidRPr="000133FD" w:rsidRDefault="00C33C72" w:rsidP="0095177A">
            <w:pPr>
              <w:jc w:val="both"/>
              <w:rPr>
                <w:rFonts w:ascii="Bookman Old Style" w:hAnsi="Bookman Old Style" w:cs="TimesNewRomanPSMT"/>
                <w:i/>
                <w:iCs/>
                <w:sz w:val="22"/>
                <w:szCs w:val="22"/>
                <w:lang w:eastAsia="en-US"/>
              </w:rPr>
            </w:pPr>
          </w:p>
        </w:tc>
        <w:tc>
          <w:tcPr>
            <w:tcW w:w="2935" w:type="dxa"/>
            <w:shd w:val="clear" w:color="auto" w:fill="808080" w:themeFill="background1" w:themeFillShade="80"/>
          </w:tcPr>
          <w:p w14:paraId="1E061633" w14:textId="77777777" w:rsidR="00C33C72" w:rsidRPr="000133FD" w:rsidRDefault="00C33C72" w:rsidP="0095177A">
            <w:pPr>
              <w:jc w:val="both"/>
              <w:rPr>
                <w:rFonts w:ascii="Bookman Old Style" w:hAnsi="Bookman Old Style" w:cs="TimesNewRomanPSMT"/>
                <w:i/>
                <w:iCs/>
                <w:sz w:val="22"/>
                <w:szCs w:val="22"/>
                <w:lang w:eastAsia="en-US"/>
              </w:rPr>
            </w:pPr>
          </w:p>
        </w:tc>
        <w:tc>
          <w:tcPr>
            <w:tcW w:w="2413" w:type="dxa"/>
          </w:tcPr>
          <w:p w14:paraId="6A8E6044" w14:textId="4C431A39"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4A7941">
              <w:rPr>
                <w:rFonts w:ascii="Bookman Old Style" w:hAnsi="Bookman Old Style" w:cs="TimesNewRomanPSMT"/>
                <w:i/>
                <w:iCs/>
                <w:sz w:val="22"/>
                <w:szCs w:val="22"/>
                <w:lang w:eastAsia="en-US"/>
              </w:rPr>
              <w:t>3</w:t>
            </w:r>
            <w:r w:rsidR="00411990">
              <w:rPr>
                <w:rFonts w:ascii="Bookman Old Style" w:hAnsi="Bookman Old Style" w:cs="TimesNewRomanPSMT"/>
                <w:i/>
                <w:iCs/>
                <w:sz w:val="22"/>
                <w:szCs w:val="22"/>
                <w:lang w:eastAsia="en-US"/>
              </w:rPr>
              <w:t>0</w:t>
            </w:r>
            <w:r w:rsidR="004A7941">
              <w:rPr>
                <w:rFonts w:ascii="Bookman Old Style" w:hAnsi="Bookman Old Style" w:cs="TimesNewRomanPSMT"/>
                <w:i/>
                <w:iCs/>
                <w:sz w:val="22"/>
                <w:szCs w:val="22"/>
                <w:lang w:eastAsia="en-US"/>
              </w:rPr>
              <w:t>.000.000,00</w:t>
            </w:r>
          </w:p>
        </w:tc>
      </w:tr>
      <w:tr w:rsidR="00C33C72" w:rsidRPr="000133FD" w14:paraId="5B3EF1E5" w14:textId="77777777" w:rsidTr="004A7941">
        <w:tc>
          <w:tcPr>
            <w:tcW w:w="3754" w:type="dxa"/>
            <w:gridSpan w:val="2"/>
          </w:tcPr>
          <w:p w14:paraId="48827BAE" w14:textId="77777777" w:rsidR="00C33C72" w:rsidRPr="000133FD" w:rsidRDefault="00C33C72" w:rsidP="0095177A">
            <w:pPr>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VALOR ADICIÓN No. 1</w:t>
            </w:r>
          </w:p>
        </w:tc>
        <w:tc>
          <w:tcPr>
            <w:tcW w:w="2935" w:type="dxa"/>
            <w:shd w:val="clear" w:color="auto" w:fill="808080" w:themeFill="background1" w:themeFillShade="80"/>
          </w:tcPr>
          <w:p w14:paraId="50CF9D8C" w14:textId="77777777" w:rsidR="00C33C72" w:rsidRPr="000133FD" w:rsidRDefault="00C33C72" w:rsidP="0095177A">
            <w:pPr>
              <w:jc w:val="both"/>
              <w:rPr>
                <w:rFonts w:ascii="Bookman Old Style" w:hAnsi="Bookman Old Style" w:cs="TimesNewRomanPSMT"/>
                <w:i/>
                <w:iCs/>
                <w:sz w:val="22"/>
                <w:szCs w:val="22"/>
                <w:lang w:eastAsia="en-US"/>
              </w:rPr>
            </w:pPr>
          </w:p>
        </w:tc>
        <w:tc>
          <w:tcPr>
            <w:tcW w:w="2413" w:type="dxa"/>
          </w:tcPr>
          <w:p w14:paraId="47DBEDCF" w14:textId="6DCEF67C"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4A7941">
              <w:rPr>
                <w:rFonts w:ascii="Bookman Old Style" w:hAnsi="Bookman Old Style" w:cs="TimesNewRomanPSMT"/>
                <w:i/>
                <w:iCs/>
                <w:sz w:val="22"/>
                <w:szCs w:val="22"/>
                <w:lang w:eastAsia="en-US"/>
              </w:rPr>
              <w:t>1</w:t>
            </w:r>
            <w:r w:rsidR="00411990">
              <w:rPr>
                <w:rFonts w:ascii="Bookman Old Style" w:hAnsi="Bookman Old Style" w:cs="TimesNewRomanPSMT"/>
                <w:i/>
                <w:iCs/>
                <w:sz w:val="22"/>
                <w:szCs w:val="22"/>
                <w:lang w:eastAsia="en-US"/>
              </w:rPr>
              <w:t>5</w:t>
            </w:r>
            <w:r w:rsidR="004A7941">
              <w:rPr>
                <w:rFonts w:ascii="Bookman Old Style" w:hAnsi="Bookman Old Style" w:cs="TimesNewRomanPSMT"/>
                <w:i/>
                <w:iCs/>
                <w:sz w:val="22"/>
                <w:szCs w:val="22"/>
                <w:lang w:eastAsia="en-US"/>
              </w:rPr>
              <w:t>.000.000,00</w:t>
            </w:r>
          </w:p>
        </w:tc>
      </w:tr>
      <w:tr w:rsidR="00C33C72" w:rsidRPr="000133FD" w14:paraId="04D97FF0" w14:textId="77777777" w:rsidTr="004A7941">
        <w:tc>
          <w:tcPr>
            <w:tcW w:w="1988" w:type="dxa"/>
          </w:tcPr>
          <w:p w14:paraId="18D2B3E9" w14:textId="77777777" w:rsidR="00C33C72" w:rsidRPr="000133FD" w:rsidRDefault="00C33C72" w:rsidP="0095177A">
            <w:pPr>
              <w:jc w:val="both"/>
              <w:rPr>
                <w:rFonts w:ascii="Bookman Old Style" w:hAnsi="Bookman Old Style" w:cs="TimesNewRomanPSMT"/>
                <w:i/>
                <w:iCs/>
                <w:sz w:val="22"/>
                <w:szCs w:val="22"/>
                <w:lang w:eastAsia="en-US"/>
              </w:rPr>
            </w:pPr>
          </w:p>
        </w:tc>
        <w:tc>
          <w:tcPr>
            <w:tcW w:w="1766" w:type="dxa"/>
          </w:tcPr>
          <w:p w14:paraId="664CC3B0" w14:textId="3E929F42" w:rsidR="00C33C72" w:rsidRPr="000133FD" w:rsidRDefault="004A7941" w:rsidP="0095177A">
            <w:pPr>
              <w:jc w:val="both"/>
              <w:rPr>
                <w:rFonts w:ascii="Bookman Old Style" w:hAnsi="Bookman Old Style" w:cs="TimesNewRomanPSMT"/>
                <w:i/>
                <w:iCs/>
                <w:sz w:val="22"/>
                <w:szCs w:val="22"/>
                <w:lang w:eastAsia="en-US"/>
              </w:rPr>
            </w:pPr>
            <w:r>
              <w:rPr>
                <w:rFonts w:ascii="Bookman Old Style" w:hAnsi="Bookman Old Style" w:cs="TimesNewRomanPSMT"/>
                <w:i/>
                <w:iCs/>
                <w:sz w:val="22"/>
                <w:szCs w:val="22"/>
                <w:lang w:eastAsia="en-US"/>
              </w:rPr>
              <w:t>MONTO EJECUTADO</w:t>
            </w:r>
          </w:p>
        </w:tc>
        <w:tc>
          <w:tcPr>
            <w:tcW w:w="2935" w:type="dxa"/>
          </w:tcPr>
          <w:p w14:paraId="29FC332C" w14:textId="2414AB82" w:rsidR="00C33C72" w:rsidRPr="000133FD" w:rsidRDefault="004A7941" w:rsidP="0095177A">
            <w:pPr>
              <w:jc w:val="both"/>
              <w:rPr>
                <w:rFonts w:ascii="Bookman Old Style" w:hAnsi="Bookman Old Style" w:cs="TimesNewRomanPSMT"/>
                <w:i/>
                <w:iCs/>
                <w:sz w:val="22"/>
                <w:szCs w:val="22"/>
                <w:lang w:eastAsia="en-US"/>
              </w:rPr>
            </w:pPr>
            <w:r>
              <w:rPr>
                <w:rFonts w:ascii="Bookman Old Style" w:hAnsi="Bookman Old Style" w:cs="TimesNewRomanPSMT"/>
                <w:i/>
                <w:iCs/>
                <w:sz w:val="22"/>
                <w:szCs w:val="22"/>
                <w:lang w:eastAsia="en-US"/>
              </w:rPr>
              <w:t>$2</w:t>
            </w:r>
            <w:r w:rsidR="00411990">
              <w:rPr>
                <w:rFonts w:ascii="Bookman Old Style" w:hAnsi="Bookman Old Style" w:cs="TimesNewRomanPSMT"/>
                <w:i/>
                <w:iCs/>
                <w:sz w:val="22"/>
                <w:szCs w:val="22"/>
                <w:lang w:eastAsia="en-US"/>
              </w:rPr>
              <w:t>2.5</w:t>
            </w:r>
            <w:r>
              <w:rPr>
                <w:rFonts w:ascii="Bookman Old Style" w:hAnsi="Bookman Old Style" w:cs="TimesNewRomanPSMT"/>
                <w:i/>
                <w:iCs/>
                <w:sz w:val="22"/>
                <w:szCs w:val="22"/>
                <w:lang w:eastAsia="en-US"/>
              </w:rPr>
              <w:t>00.000,00</w:t>
            </w:r>
          </w:p>
        </w:tc>
        <w:tc>
          <w:tcPr>
            <w:tcW w:w="2413" w:type="dxa"/>
          </w:tcPr>
          <w:p w14:paraId="4B43D89B" w14:textId="77777777" w:rsidR="00C33C72" w:rsidRPr="000133FD" w:rsidRDefault="00C33C72" w:rsidP="0095177A">
            <w:pPr>
              <w:jc w:val="both"/>
              <w:rPr>
                <w:rFonts w:ascii="Bookman Old Style" w:hAnsi="Bookman Old Style" w:cs="TimesNewRomanPSMT"/>
                <w:i/>
                <w:iCs/>
                <w:sz w:val="22"/>
                <w:szCs w:val="22"/>
                <w:lang w:eastAsia="en-US"/>
              </w:rPr>
            </w:pPr>
          </w:p>
        </w:tc>
      </w:tr>
      <w:tr w:rsidR="00C33C72" w:rsidRPr="000133FD" w14:paraId="5749F585" w14:textId="77777777" w:rsidTr="004A7941">
        <w:tc>
          <w:tcPr>
            <w:tcW w:w="3754" w:type="dxa"/>
            <w:gridSpan w:val="2"/>
          </w:tcPr>
          <w:p w14:paraId="20783EC8" w14:textId="1BA8E2D0" w:rsidR="00C33C72" w:rsidRPr="000133FD" w:rsidRDefault="00C33C72" w:rsidP="0095177A">
            <w:pPr>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lastRenderedPageBreak/>
              <w:t>VALOR PENDIENTE POR EJECUTAR</w:t>
            </w:r>
            <w:r w:rsidR="00034E06">
              <w:rPr>
                <w:rFonts w:ascii="Bookman Old Style" w:hAnsi="Bookman Old Style" w:cs="TimesNewRomanPSMT"/>
                <w:i/>
                <w:iCs/>
                <w:sz w:val="22"/>
                <w:szCs w:val="22"/>
                <w:lang w:eastAsia="en-US"/>
              </w:rPr>
              <w:t xml:space="preserve"> CON LA ADICION</w:t>
            </w:r>
          </w:p>
        </w:tc>
        <w:tc>
          <w:tcPr>
            <w:tcW w:w="2935" w:type="dxa"/>
          </w:tcPr>
          <w:p w14:paraId="400D4C35" w14:textId="5D769C19"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034E06">
              <w:rPr>
                <w:rFonts w:ascii="Bookman Old Style" w:hAnsi="Bookman Old Style" w:cs="TimesNewRomanPSMT"/>
                <w:i/>
                <w:iCs/>
                <w:sz w:val="22"/>
                <w:szCs w:val="22"/>
                <w:lang w:eastAsia="en-US"/>
              </w:rPr>
              <w:t>2</w:t>
            </w:r>
            <w:r w:rsidR="00411990">
              <w:rPr>
                <w:rFonts w:ascii="Bookman Old Style" w:hAnsi="Bookman Old Style" w:cs="TimesNewRomanPSMT"/>
                <w:i/>
                <w:iCs/>
                <w:sz w:val="22"/>
                <w:szCs w:val="22"/>
                <w:lang w:eastAsia="en-US"/>
              </w:rPr>
              <w:t>2</w:t>
            </w:r>
            <w:r w:rsidR="004A7941">
              <w:rPr>
                <w:rFonts w:ascii="Bookman Old Style" w:hAnsi="Bookman Old Style" w:cs="TimesNewRomanPSMT"/>
                <w:i/>
                <w:iCs/>
                <w:sz w:val="22"/>
                <w:szCs w:val="22"/>
                <w:lang w:eastAsia="en-US"/>
              </w:rPr>
              <w:t>.</w:t>
            </w:r>
            <w:r w:rsidR="00411990">
              <w:rPr>
                <w:rFonts w:ascii="Bookman Old Style" w:hAnsi="Bookman Old Style" w:cs="TimesNewRomanPSMT"/>
                <w:i/>
                <w:iCs/>
                <w:sz w:val="22"/>
                <w:szCs w:val="22"/>
                <w:lang w:eastAsia="en-US"/>
              </w:rPr>
              <w:t>5</w:t>
            </w:r>
            <w:r w:rsidR="004A7941">
              <w:rPr>
                <w:rFonts w:ascii="Bookman Old Style" w:hAnsi="Bookman Old Style" w:cs="TimesNewRomanPSMT"/>
                <w:i/>
                <w:iCs/>
                <w:sz w:val="22"/>
                <w:szCs w:val="22"/>
                <w:lang w:eastAsia="en-US"/>
              </w:rPr>
              <w:t>00.000,00</w:t>
            </w:r>
          </w:p>
        </w:tc>
        <w:tc>
          <w:tcPr>
            <w:tcW w:w="2413" w:type="dxa"/>
            <w:shd w:val="clear" w:color="auto" w:fill="808080" w:themeFill="background1" w:themeFillShade="80"/>
          </w:tcPr>
          <w:p w14:paraId="59316704" w14:textId="77777777" w:rsidR="00C33C72" w:rsidRPr="000133FD" w:rsidRDefault="00C33C72" w:rsidP="0095177A">
            <w:pPr>
              <w:jc w:val="both"/>
              <w:rPr>
                <w:rFonts w:ascii="Bookman Old Style" w:hAnsi="Bookman Old Style" w:cs="TimesNewRomanPSMT"/>
                <w:i/>
                <w:iCs/>
                <w:sz w:val="22"/>
                <w:szCs w:val="22"/>
                <w:lang w:eastAsia="en-US"/>
              </w:rPr>
            </w:pPr>
          </w:p>
        </w:tc>
      </w:tr>
      <w:tr w:rsidR="00C33C72" w:rsidRPr="000133FD" w14:paraId="19B7C352" w14:textId="77777777" w:rsidTr="004A7941">
        <w:tc>
          <w:tcPr>
            <w:tcW w:w="3754" w:type="dxa"/>
            <w:gridSpan w:val="2"/>
          </w:tcPr>
          <w:p w14:paraId="4B5CCCD4" w14:textId="7777777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SUMAS IGUALES</w:t>
            </w:r>
          </w:p>
        </w:tc>
        <w:tc>
          <w:tcPr>
            <w:tcW w:w="2935" w:type="dxa"/>
          </w:tcPr>
          <w:p w14:paraId="422AAEDE" w14:textId="3DE5E57A"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034E06">
              <w:rPr>
                <w:rFonts w:ascii="Bookman Old Style" w:hAnsi="Bookman Old Style" w:cs="TimesNewRomanPSMT"/>
                <w:i/>
                <w:iCs/>
                <w:sz w:val="22"/>
                <w:szCs w:val="22"/>
                <w:lang w:eastAsia="en-US"/>
              </w:rPr>
              <w:t>4</w:t>
            </w:r>
            <w:r w:rsidR="00411990">
              <w:rPr>
                <w:rFonts w:ascii="Bookman Old Style" w:hAnsi="Bookman Old Style" w:cs="TimesNewRomanPSMT"/>
                <w:i/>
                <w:iCs/>
                <w:sz w:val="22"/>
                <w:szCs w:val="22"/>
                <w:lang w:eastAsia="en-US"/>
              </w:rPr>
              <w:t>5</w:t>
            </w:r>
            <w:r w:rsidR="004A7941">
              <w:rPr>
                <w:rFonts w:ascii="Bookman Old Style" w:hAnsi="Bookman Old Style" w:cs="TimesNewRomanPSMT"/>
                <w:i/>
                <w:iCs/>
                <w:sz w:val="22"/>
                <w:szCs w:val="22"/>
                <w:lang w:eastAsia="en-US"/>
              </w:rPr>
              <w:t>.000.000,00</w:t>
            </w:r>
          </w:p>
        </w:tc>
        <w:tc>
          <w:tcPr>
            <w:tcW w:w="2413" w:type="dxa"/>
          </w:tcPr>
          <w:p w14:paraId="7A8349EB" w14:textId="4150F0F7" w:rsidR="00C33C72" w:rsidRPr="000133FD" w:rsidRDefault="00C33C72" w:rsidP="0095177A">
            <w:pPr>
              <w:jc w:val="both"/>
              <w:rPr>
                <w:rFonts w:ascii="Bookman Old Style" w:hAnsi="Bookman Old Style" w:cs="TimesNewRomanPSMT"/>
                <w:i/>
                <w:iCs/>
                <w:sz w:val="22"/>
                <w:szCs w:val="22"/>
                <w:lang w:eastAsia="en-US"/>
              </w:rPr>
            </w:pPr>
            <w:r w:rsidRPr="000133FD">
              <w:rPr>
                <w:rFonts w:ascii="Bookman Old Style" w:hAnsi="Bookman Old Style" w:cs="TimesNewRomanPSMT"/>
                <w:i/>
                <w:iCs/>
                <w:sz w:val="22"/>
                <w:szCs w:val="22"/>
                <w:lang w:eastAsia="en-US"/>
              </w:rPr>
              <w:t xml:space="preserve">$ </w:t>
            </w:r>
            <w:r w:rsidR="00034E06">
              <w:rPr>
                <w:rFonts w:ascii="Bookman Old Style" w:hAnsi="Bookman Old Style" w:cs="TimesNewRomanPSMT"/>
                <w:i/>
                <w:iCs/>
                <w:sz w:val="22"/>
                <w:szCs w:val="22"/>
                <w:lang w:eastAsia="en-US"/>
              </w:rPr>
              <w:t>4</w:t>
            </w:r>
            <w:r w:rsidR="00411990">
              <w:rPr>
                <w:rFonts w:ascii="Bookman Old Style" w:hAnsi="Bookman Old Style" w:cs="TimesNewRomanPSMT"/>
                <w:i/>
                <w:iCs/>
                <w:sz w:val="22"/>
                <w:szCs w:val="22"/>
                <w:lang w:eastAsia="en-US"/>
              </w:rPr>
              <w:t>5</w:t>
            </w:r>
            <w:r w:rsidR="004A7941">
              <w:rPr>
                <w:rFonts w:ascii="Bookman Old Style" w:hAnsi="Bookman Old Style" w:cs="TimesNewRomanPSMT"/>
                <w:i/>
                <w:iCs/>
                <w:sz w:val="22"/>
                <w:szCs w:val="22"/>
                <w:lang w:eastAsia="en-US"/>
              </w:rPr>
              <w:t>.000.000,00</w:t>
            </w:r>
          </w:p>
        </w:tc>
      </w:tr>
    </w:tbl>
    <w:p w14:paraId="157BB667" w14:textId="77777777" w:rsidR="004400FE" w:rsidRPr="000133FD" w:rsidRDefault="004400FE" w:rsidP="007F796F">
      <w:pPr>
        <w:jc w:val="both"/>
        <w:rPr>
          <w:rFonts w:ascii="Bookman Old Style" w:hAnsi="Bookman Old Style" w:cs="TimesNewRomanPSMT"/>
          <w:i/>
          <w:iCs/>
          <w:sz w:val="22"/>
          <w:szCs w:val="22"/>
          <w:lang w:eastAsia="en-US"/>
        </w:rPr>
      </w:pPr>
    </w:p>
    <w:p w14:paraId="7FF548B1" w14:textId="5388739B" w:rsidR="007F796F" w:rsidRPr="000133FD" w:rsidRDefault="00C33C72" w:rsidP="007F796F">
      <w:pPr>
        <w:jc w:val="both"/>
        <w:rPr>
          <w:rFonts w:ascii="Bookman Old Style" w:hAnsi="Bookman Old Style" w:cs="Arial"/>
          <w:bCs/>
          <w:i/>
          <w:iCs/>
          <w:sz w:val="22"/>
          <w:szCs w:val="22"/>
        </w:rPr>
      </w:pPr>
      <w:r w:rsidRPr="000133FD">
        <w:rPr>
          <w:rFonts w:ascii="Bookman Old Style" w:hAnsi="Bookman Old Style" w:cs="TimesNewRomanPSMT"/>
          <w:i/>
          <w:iCs/>
          <w:sz w:val="22"/>
          <w:szCs w:val="22"/>
          <w:lang w:eastAsia="en-US"/>
        </w:rPr>
        <w:t>VALOR ESTIMADO DE LA ADICIÓN Y JUSTIFICCION DEL MISMO El presupuesto oficial estimado por el INSTITUTO DE CASAS FISCALES DEL EJÉRCITO, para la adición al contrato 0</w:t>
      </w:r>
      <w:r w:rsidR="00411990">
        <w:rPr>
          <w:rFonts w:ascii="Bookman Old Style" w:hAnsi="Bookman Old Style" w:cs="TimesNewRomanPSMT"/>
          <w:i/>
          <w:iCs/>
          <w:sz w:val="22"/>
          <w:szCs w:val="22"/>
          <w:lang w:eastAsia="en-US"/>
        </w:rPr>
        <w:t>50</w:t>
      </w:r>
      <w:r w:rsidRPr="000133FD">
        <w:rPr>
          <w:rFonts w:ascii="Bookman Old Style" w:hAnsi="Bookman Old Style" w:cs="TimesNewRomanPSMT"/>
          <w:i/>
          <w:iCs/>
          <w:sz w:val="22"/>
          <w:szCs w:val="22"/>
          <w:lang w:eastAsia="en-US"/>
        </w:rPr>
        <w:t xml:space="preserve">-ICFE-2026 es de </w:t>
      </w:r>
      <w:r w:rsidR="00411990">
        <w:rPr>
          <w:rFonts w:ascii="Bookman Old Style" w:hAnsi="Bookman Old Style" w:cs="TimesNewRomanPSMT"/>
          <w:i/>
          <w:iCs/>
          <w:sz w:val="22"/>
          <w:szCs w:val="22"/>
          <w:lang w:eastAsia="en-US"/>
        </w:rPr>
        <w:t>QUINCE</w:t>
      </w:r>
      <w:r w:rsidR="004A7941">
        <w:rPr>
          <w:rFonts w:ascii="Bookman Old Style" w:hAnsi="Bookman Old Style" w:cs="TimesNewRomanPSMT"/>
          <w:i/>
          <w:iCs/>
          <w:sz w:val="22"/>
          <w:szCs w:val="22"/>
          <w:lang w:eastAsia="en-US"/>
        </w:rPr>
        <w:t xml:space="preserve"> MILLONES DE PESOS</w:t>
      </w:r>
      <w:r w:rsidRPr="000133FD">
        <w:rPr>
          <w:rFonts w:ascii="Bookman Old Style" w:hAnsi="Bookman Old Style" w:cs="TimesNewRomanPSMT"/>
          <w:i/>
          <w:iCs/>
          <w:sz w:val="22"/>
          <w:szCs w:val="22"/>
          <w:lang w:eastAsia="en-US"/>
        </w:rPr>
        <w:t xml:space="preserve"> M/CTE ($</w:t>
      </w:r>
      <w:r w:rsidR="004A7941">
        <w:rPr>
          <w:rFonts w:ascii="Bookman Old Style" w:hAnsi="Bookman Old Style" w:cs="TimesNewRomanPSMT"/>
          <w:i/>
          <w:iCs/>
          <w:sz w:val="22"/>
          <w:szCs w:val="22"/>
          <w:lang w:eastAsia="en-US"/>
        </w:rPr>
        <w:t>1</w:t>
      </w:r>
      <w:r w:rsidR="00411990">
        <w:rPr>
          <w:rFonts w:ascii="Bookman Old Style" w:hAnsi="Bookman Old Style" w:cs="TimesNewRomanPSMT"/>
          <w:i/>
          <w:iCs/>
          <w:sz w:val="22"/>
          <w:szCs w:val="22"/>
          <w:lang w:eastAsia="en-US"/>
        </w:rPr>
        <w:t>5</w:t>
      </w:r>
      <w:r w:rsidR="004A7941">
        <w:rPr>
          <w:rFonts w:ascii="Bookman Old Style" w:hAnsi="Bookman Old Style" w:cs="TimesNewRomanPSMT"/>
          <w:i/>
          <w:iCs/>
          <w:sz w:val="22"/>
          <w:szCs w:val="22"/>
          <w:lang w:eastAsia="en-US"/>
        </w:rPr>
        <w:t>.000</w:t>
      </w:r>
      <w:r w:rsidRPr="000133FD">
        <w:rPr>
          <w:rFonts w:ascii="Bookman Old Style" w:hAnsi="Bookman Old Style" w:cs="TimesNewRomanPSMT"/>
          <w:i/>
          <w:iCs/>
          <w:sz w:val="22"/>
          <w:szCs w:val="22"/>
          <w:lang w:eastAsia="en-US"/>
        </w:rPr>
        <w:t xml:space="preserve">.000,00) incluido IVA, soportados en el CDP </w:t>
      </w:r>
      <w:r w:rsidR="00411990">
        <w:rPr>
          <w:rFonts w:ascii="Bookman Old Style" w:hAnsi="Bookman Old Style" w:cs="TimesNewRomanPSMT"/>
          <w:i/>
          <w:iCs/>
          <w:sz w:val="22"/>
          <w:szCs w:val="22"/>
          <w:lang w:eastAsia="en-US"/>
        </w:rPr>
        <w:t>86</w:t>
      </w:r>
      <w:r w:rsidR="008F7818">
        <w:rPr>
          <w:rFonts w:ascii="Bookman Old Style" w:hAnsi="Bookman Old Style" w:cs="TimesNewRomanPSMT"/>
          <w:i/>
          <w:iCs/>
          <w:sz w:val="22"/>
          <w:szCs w:val="22"/>
          <w:lang w:eastAsia="en-US"/>
        </w:rPr>
        <w:t>26</w:t>
      </w:r>
      <w:r w:rsidRPr="000133FD">
        <w:rPr>
          <w:rFonts w:ascii="Bookman Old Style" w:hAnsi="Bookman Old Style" w:cs="TimesNewRomanPSMT"/>
          <w:i/>
          <w:iCs/>
          <w:sz w:val="22"/>
          <w:szCs w:val="22"/>
          <w:lang w:eastAsia="en-US"/>
        </w:rPr>
        <w:t xml:space="preserve"> con cargo a Rubro: A-02-02-02-008-003 SERVICIOS PROFESIONALES, CIENTÍFICOS Y TÉCNICOS (EXCEPTO LOS SERVICIOS DE INVESTIGACION, URBANISMO, JURÍDICOS Y DE CONTABILIDAD), emitido por el Coordinador de la Sección Financiera de la Entidad. Por consiguiente, toda vez que el contrato aún se encuentra vigente, es procedente la adición y prorroga al contrato referenciado. En conclusión, el área de gestión integral requiere de esta adicción y prórroga con el fin de asegurar la permanencia del apoyo profesional especializado en gestión integral, evitando así interrupciones en procesos fundamentales para la operación, seguimiento y fortalecimiento institucional</w:t>
      </w:r>
      <w:r w:rsidR="004400FE" w:rsidRPr="000133FD">
        <w:rPr>
          <w:rFonts w:ascii="Bookman Old Style" w:hAnsi="Bookman Old Style" w:cs="TimesNewRomanPSMT"/>
          <w:i/>
          <w:iCs/>
          <w:sz w:val="22"/>
          <w:szCs w:val="22"/>
          <w:lang w:eastAsia="en-US"/>
        </w:rPr>
        <w:t xml:space="preserve"> (…)”</w:t>
      </w:r>
    </w:p>
    <w:p w14:paraId="7BCE5848" w14:textId="77777777" w:rsidR="00444B79" w:rsidRPr="000133FD" w:rsidRDefault="00444B79" w:rsidP="007B2F79">
      <w:pPr>
        <w:rPr>
          <w:rFonts w:ascii="Bookman Old Style" w:hAnsi="Bookman Old Style"/>
          <w:i/>
          <w:sz w:val="22"/>
          <w:szCs w:val="22"/>
        </w:rPr>
      </w:pPr>
    </w:p>
    <w:p w14:paraId="2C93EDBE" w14:textId="77777777" w:rsidR="00444B79" w:rsidRPr="000133FD" w:rsidRDefault="00444B79" w:rsidP="007B2F79">
      <w:pPr>
        <w:numPr>
          <w:ilvl w:val="0"/>
          <w:numId w:val="3"/>
        </w:numPr>
        <w:autoSpaceDE w:val="0"/>
        <w:autoSpaceDN w:val="0"/>
        <w:ind w:left="426" w:hanging="426"/>
        <w:jc w:val="both"/>
        <w:rPr>
          <w:rFonts w:ascii="Bookman Old Style" w:hAnsi="Bookman Old Style" w:cs="Arial"/>
          <w:b/>
          <w:sz w:val="22"/>
          <w:szCs w:val="22"/>
        </w:rPr>
      </w:pPr>
      <w:r w:rsidRPr="000133FD">
        <w:rPr>
          <w:rFonts w:ascii="Bookman Old Style" w:hAnsi="Bookman Old Style" w:cs="Arial"/>
          <w:b/>
          <w:sz w:val="22"/>
          <w:szCs w:val="22"/>
        </w:rPr>
        <w:t>DE LA ACEPTACION DEL CONTRATISTA</w:t>
      </w:r>
    </w:p>
    <w:p w14:paraId="42145BC1" w14:textId="77777777" w:rsidR="00444B79" w:rsidRPr="000133FD" w:rsidRDefault="00444B79" w:rsidP="007B2F79">
      <w:pPr>
        <w:autoSpaceDE w:val="0"/>
        <w:autoSpaceDN w:val="0"/>
        <w:jc w:val="both"/>
        <w:rPr>
          <w:rFonts w:ascii="Bookman Old Style" w:hAnsi="Bookman Old Style" w:cs="Arial"/>
          <w:b/>
          <w:sz w:val="22"/>
          <w:szCs w:val="22"/>
        </w:rPr>
      </w:pPr>
    </w:p>
    <w:p w14:paraId="2210CAC4" w14:textId="7079A350" w:rsidR="00444B79" w:rsidRPr="000133FD" w:rsidRDefault="00873629" w:rsidP="007B2F79">
      <w:pPr>
        <w:autoSpaceDE w:val="0"/>
        <w:autoSpaceDN w:val="0"/>
        <w:jc w:val="both"/>
        <w:rPr>
          <w:rFonts w:ascii="Bookman Old Style" w:hAnsi="Bookman Old Style" w:cs="Arial"/>
          <w:sz w:val="22"/>
          <w:szCs w:val="22"/>
        </w:rPr>
      </w:pPr>
      <w:r w:rsidRPr="000133FD">
        <w:rPr>
          <w:rFonts w:ascii="Bookman Old Style" w:hAnsi="Bookman Old Style" w:cs="Arial"/>
          <w:sz w:val="22"/>
          <w:szCs w:val="22"/>
        </w:rPr>
        <w:t>El</w:t>
      </w:r>
      <w:r w:rsidR="00444B79" w:rsidRPr="000133FD">
        <w:rPr>
          <w:rFonts w:ascii="Bookman Old Style" w:hAnsi="Bookman Old Style" w:cs="Arial"/>
          <w:sz w:val="22"/>
          <w:szCs w:val="22"/>
        </w:rPr>
        <w:t xml:space="preserve"> contratista mediante oficio de fecha </w:t>
      </w:r>
      <w:r w:rsidR="00345FC8">
        <w:rPr>
          <w:rFonts w:ascii="Bookman Old Style" w:hAnsi="Bookman Old Style" w:cs="Arial"/>
          <w:sz w:val="22"/>
          <w:szCs w:val="22"/>
        </w:rPr>
        <w:t xml:space="preserve">20 </w:t>
      </w:r>
      <w:r w:rsidR="008F7818">
        <w:rPr>
          <w:rFonts w:ascii="Bookman Old Style" w:hAnsi="Bookman Old Style" w:cs="Arial"/>
          <w:sz w:val="22"/>
          <w:szCs w:val="22"/>
        </w:rPr>
        <w:t>de mayo</w:t>
      </w:r>
      <w:r w:rsidR="0073442D" w:rsidRPr="000133FD">
        <w:rPr>
          <w:rFonts w:ascii="Bookman Old Style" w:hAnsi="Bookman Old Style" w:cs="Arial"/>
          <w:sz w:val="22"/>
          <w:szCs w:val="22"/>
        </w:rPr>
        <w:t xml:space="preserve"> </w:t>
      </w:r>
      <w:r w:rsidR="00444B79" w:rsidRPr="000133FD">
        <w:rPr>
          <w:rFonts w:ascii="Bookman Old Style" w:hAnsi="Bookman Old Style" w:cs="Arial"/>
          <w:sz w:val="22"/>
          <w:szCs w:val="22"/>
        </w:rPr>
        <w:t>de 202</w:t>
      </w:r>
      <w:r w:rsidR="004400FE" w:rsidRPr="000133FD">
        <w:rPr>
          <w:rFonts w:ascii="Bookman Old Style" w:hAnsi="Bookman Old Style" w:cs="Arial"/>
          <w:sz w:val="22"/>
          <w:szCs w:val="22"/>
        </w:rPr>
        <w:t>6</w:t>
      </w:r>
      <w:r w:rsidR="00444B79" w:rsidRPr="000133FD">
        <w:rPr>
          <w:rFonts w:ascii="Bookman Old Style" w:hAnsi="Bookman Old Style" w:cs="Arial"/>
          <w:sz w:val="22"/>
          <w:szCs w:val="22"/>
        </w:rPr>
        <w:t xml:space="preserve"> acepta la presente modificación contractual y sus condiciones.</w:t>
      </w:r>
    </w:p>
    <w:p w14:paraId="793F77E6" w14:textId="77777777" w:rsidR="00444B79" w:rsidRPr="000133FD" w:rsidRDefault="00444B79" w:rsidP="007B2F79">
      <w:pPr>
        <w:autoSpaceDE w:val="0"/>
        <w:autoSpaceDN w:val="0"/>
        <w:ind w:left="720"/>
        <w:jc w:val="both"/>
        <w:rPr>
          <w:rFonts w:ascii="Bookman Old Style" w:hAnsi="Bookman Old Style" w:cs="Arial"/>
          <w:b/>
          <w:sz w:val="22"/>
          <w:szCs w:val="22"/>
        </w:rPr>
      </w:pPr>
    </w:p>
    <w:p w14:paraId="12E7A353" w14:textId="77777777" w:rsidR="00444B79" w:rsidRPr="000133FD" w:rsidRDefault="00444B79" w:rsidP="007B2F79">
      <w:pPr>
        <w:numPr>
          <w:ilvl w:val="0"/>
          <w:numId w:val="3"/>
        </w:numPr>
        <w:autoSpaceDE w:val="0"/>
        <w:autoSpaceDN w:val="0"/>
        <w:ind w:left="426" w:hanging="426"/>
        <w:jc w:val="both"/>
        <w:rPr>
          <w:rFonts w:ascii="Bookman Old Style" w:hAnsi="Bookman Old Style" w:cs="Arial"/>
          <w:b/>
          <w:sz w:val="22"/>
          <w:szCs w:val="22"/>
        </w:rPr>
      </w:pPr>
      <w:r w:rsidRPr="000133FD">
        <w:rPr>
          <w:rFonts w:ascii="Bookman Old Style" w:hAnsi="Bookman Old Style" w:cs="Arial"/>
          <w:b/>
          <w:sz w:val="22"/>
          <w:szCs w:val="22"/>
        </w:rPr>
        <w:t>DE LA DISPONIBILIDAD PRESUPUESTAL</w:t>
      </w:r>
    </w:p>
    <w:p w14:paraId="5B7168DD" w14:textId="77777777" w:rsidR="00444B79" w:rsidRPr="000133FD" w:rsidRDefault="00444B79" w:rsidP="007B2F79">
      <w:pPr>
        <w:jc w:val="both"/>
        <w:rPr>
          <w:rFonts w:ascii="Bookman Old Style" w:hAnsi="Bookman Old Style"/>
          <w:bCs/>
          <w:sz w:val="22"/>
          <w:szCs w:val="22"/>
          <w:lang w:val="es-ES"/>
        </w:rPr>
      </w:pPr>
    </w:p>
    <w:p w14:paraId="28D0CB97" w14:textId="30EAA810" w:rsidR="00444B79" w:rsidRPr="000133FD" w:rsidRDefault="00444B79" w:rsidP="007B2F79">
      <w:pPr>
        <w:autoSpaceDE w:val="0"/>
        <w:autoSpaceDN w:val="0"/>
        <w:jc w:val="both"/>
        <w:rPr>
          <w:rFonts w:ascii="Bookman Old Style" w:hAnsi="Bookman Old Style" w:cs="Arial"/>
          <w:sz w:val="22"/>
          <w:szCs w:val="22"/>
        </w:rPr>
      </w:pPr>
      <w:r w:rsidRPr="000133FD">
        <w:rPr>
          <w:rFonts w:ascii="Bookman Old Style" w:hAnsi="Bookman Old Style" w:cs="Arial"/>
          <w:sz w:val="22"/>
          <w:szCs w:val="22"/>
          <w:lang w:val="es-ES"/>
        </w:rPr>
        <w:t xml:space="preserve">La prestación de servicios profesionales objeto de adición está amparada </w:t>
      </w:r>
      <w:r w:rsidRPr="000133FD">
        <w:rPr>
          <w:rFonts w:ascii="Bookman Old Style" w:hAnsi="Bookman Old Style" w:cs="Arial"/>
          <w:sz w:val="22"/>
          <w:szCs w:val="22"/>
        </w:rPr>
        <w:t xml:space="preserve">con la Disponibilidad Presupuestal adscrita al </w:t>
      </w:r>
      <w:r w:rsidRPr="000133FD">
        <w:rPr>
          <w:rFonts w:ascii="Bookman Old Style" w:eastAsiaTheme="minorHAnsi" w:hAnsi="Bookman Old Style" w:cs="Bookman Old Style"/>
          <w:color w:val="000000"/>
          <w:sz w:val="22"/>
          <w:szCs w:val="22"/>
          <w:lang w:eastAsia="en-US"/>
        </w:rPr>
        <w:t xml:space="preserve">CDP No. </w:t>
      </w:r>
      <w:r w:rsidR="00411990">
        <w:rPr>
          <w:rFonts w:ascii="Bookman Old Style" w:hAnsi="Bookman Old Style" w:cs="TimesNewRomanPSMT"/>
          <w:sz w:val="22"/>
          <w:szCs w:val="22"/>
          <w:lang w:eastAsia="en-US"/>
        </w:rPr>
        <w:t>86</w:t>
      </w:r>
      <w:r w:rsidR="008F7818">
        <w:rPr>
          <w:rFonts w:ascii="Bookman Old Style" w:hAnsi="Bookman Old Style" w:cs="TimesNewRomanPSMT"/>
          <w:sz w:val="22"/>
          <w:szCs w:val="22"/>
          <w:lang w:eastAsia="en-US"/>
        </w:rPr>
        <w:t>26</w:t>
      </w:r>
      <w:r w:rsidR="004400FE" w:rsidRPr="000133FD">
        <w:rPr>
          <w:rFonts w:ascii="Bookman Old Style" w:hAnsi="Bookman Old Style" w:cs="TimesNewRomanPSMT"/>
          <w:sz w:val="22"/>
          <w:szCs w:val="22"/>
          <w:lang w:eastAsia="en-US"/>
        </w:rPr>
        <w:t xml:space="preserve"> con cargo a Rubro: A-02-02-02-008-003 SERVICIOS PROFESIONALES, CIENTÍFICOS Y TÉCNICOS (EXCEPTO LOS SERVICIOS DE INVESTIGACION, URBANISMO, JURÍDICOS Y DE CONTABILIDAD), emitido por el Coordinador de la Sección Financiera de la Entidad.</w:t>
      </w:r>
    </w:p>
    <w:p w14:paraId="6D1F2982" w14:textId="77777777" w:rsidR="00444B79" w:rsidRPr="000133FD" w:rsidRDefault="00444B79" w:rsidP="007B2F79">
      <w:pPr>
        <w:autoSpaceDE w:val="0"/>
        <w:autoSpaceDN w:val="0"/>
        <w:jc w:val="both"/>
        <w:rPr>
          <w:rFonts w:ascii="Bookman Old Style" w:hAnsi="Bookman Old Style" w:cs="Arial"/>
          <w:sz w:val="22"/>
          <w:szCs w:val="22"/>
        </w:rPr>
      </w:pPr>
    </w:p>
    <w:p w14:paraId="5F884F45" w14:textId="77777777" w:rsidR="00444B79" w:rsidRPr="000133FD" w:rsidRDefault="00444B79" w:rsidP="007B2F79">
      <w:pPr>
        <w:numPr>
          <w:ilvl w:val="0"/>
          <w:numId w:val="3"/>
        </w:numPr>
        <w:autoSpaceDE w:val="0"/>
        <w:autoSpaceDN w:val="0"/>
        <w:ind w:left="426" w:hanging="426"/>
        <w:jc w:val="both"/>
        <w:rPr>
          <w:rFonts w:ascii="Bookman Old Style" w:hAnsi="Bookman Old Style" w:cs="Arial"/>
          <w:b/>
          <w:sz w:val="22"/>
          <w:szCs w:val="22"/>
        </w:rPr>
      </w:pPr>
      <w:r w:rsidRPr="000133FD">
        <w:rPr>
          <w:rFonts w:ascii="Bookman Old Style" w:hAnsi="Bookman Old Style" w:cs="Arial"/>
          <w:b/>
          <w:sz w:val="22"/>
          <w:szCs w:val="22"/>
        </w:rPr>
        <w:t>DE LAS CONDICIONES CONTRACTUALES.</w:t>
      </w:r>
    </w:p>
    <w:p w14:paraId="0B55EB67" w14:textId="77777777" w:rsidR="00444B79" w:rsidRPr="000133FD" w:rsidRDefault="00444B79" w:rsidP="007B2F79">
      <w:pPr>
        <w:autoSpaceDE w:val="0"/>
        <w:autoSpaceDN w:val="0"/>
        <w:ind w:left="426"/>
        <w:jc w:val="both"/>
        <w:rPr>
          <w:rFonts w:ascii="Bookman Old Style" w:hAnsi="Bookman Old Style" w:cs="Arial"/>
          <w:b/>
          <w:sz w:val="22"/>
          <w:szCs w:val="22"/>
        </w:rPr>
      </w:pPr>
    </w:p>
    <w:p w14:paraId="7A348004" w14:textId="331A3428" w:rsidR="00444B79" w:rsidRPr="000133FD" w:rsidRDefault="00444B79" w:rsidP="007B2F79">
      <w:pPr>
        <w:autoSpaceDE w:val="0"/>
        <w:autoSpaceDN w:val="0"/>
        <w:jc w:val="both"/>
        <w:rPr>
          <w:rFonts w:ascii="Bookman Old Style" w:hAnsi="Bookman Old Style" w:cs="Arial"/>
          <w:sz w:val="22"/>
          <w:szCs w:val="22"/>
        </w:rPr>
      </w:pPr>
      <w:r w:rsidRPr="000133FD">
        <w:rPr>
          <w:rFonts w:ascii="Bookman Old Style" w:hAnsi="Bookman Old Style" w:cs="Arial"/>
          <w:sz w:val="22"/>
          <w:szCs w:val="22"/>
        </w:rPr>
        <w:t xml:space="preserve">Una vez verificada la minuta del Contrato de Prestación </w:t>
      </w:r>
      <w:r w:rsidR="0073442D" w:rsidRPr="000133FD">
        <w:rPr>
          <w:rFonts w:ascii="Bookman Old Style" w:hAnsi="Bookman Old Style" w:cs="Arial"/>
          <w:sz w:val="22"/>
          <w:szCs w:val="22"/>
        </w:rPr>
        <w:t>de Servicios Profesionales No. 0</w:t>
      </w:r>
      <w:r w:rsidR="00411990">
        <w:rPr>
          <w:rFonts w:ascii="Bookman Old Style" w:hAnsi="Bookman Old Style" w:cs="Arial"/>
          <w:sz w:val="22"/>
          <w:szCs w:val="22"/>
        </w:rPr>
        <w:t>50</w:t>
      </w:r>
      <w:r w:rsidR="0073442D" w:rsidRPr="000133FD">
        <w:rPr>
          <w:rFonts w:ascii="Bookman Old Style" w:hAnsi="Bookman Old Style" w:cs="Arial"/>
          <w:sz w:val="22"/>
          <w:szCs w:val="22"/>
        </w:rPr>
        <w:t>-ICFE-202</w:t>
      </w:r>
      <w:r w:rsidR="004400FE" w:rsidRPr="000133FD">
        <w:rPr>
          <w:rFonts w:ascii="Bookman Old Style" w:hAnsi="Bookman Old Style" w:cs="Arial"/>
          <w:sz w:val="22"/>
          <w:szCs w:val="22"/>
        </w:rPr>
        <w:t>6</w:t>
      </w:r>
      <w:r w:rsidR="00C972E6" w:rsidRPr="000133FD">
        <w:rPr>
          <w:rFonts w:ascii="Bookman Old Style" w:hAnsi="Bookman Old Style" w:cs="Arial"/>
          <w:sz w:val="22"/>
          <w:szCs w:val="22"/>
        </w:rPr>
        <w:t xml:space="preserve">, suscrito entre el ICFE y </w:t>
      </w:r>
      <w:r w:rsidR="008F7818">
        <w:rPr>
          <w:rFonts w:ascii="Bookman Old Style" w:hAnsi="Bookman Old Style" w:cs="Arial"/>
          <w:sz w:val="22"/>
          <w:szCs w:val="22"/>
        </w:rPr>
        <w:t xml:space="preserve">el señor </w:t>
      </w:r>
      <w:r w:rsidR="00411990" w:rsidRPr="00346890">
        <w:rPr>
          <w:rFonts w:ascii="Bookman Old Style" w:hAnsi="Bookman Old Style" w:cs="Arial"/>
          <w:b/>
          <w:sz w:val="22"/>
          <w:szCs w:val="22"/>
        </w:rPr>
        <w:t>JESÚS DAVID SÁNCHEZ ARNEDO</w:t>
      </w:r>
      <w:r w:rsidRPr="000133FD">
        <w:rPr>
          <w:rFonts w:ascii="Bookman Old Style" w:hAnsi="Bookman Old Style" w:cs="Arial"/>
          <w:sz w:val="22"/>
          <w:szCs w:val="22"/>
        </w:rPr>
        <w:t xml:space="preserve">, se observa en la CLÁUSULA </w:t>
      </w:r>
      <w:r w:rsidR="00CF1E47" w:rsidRPr="000133FD">
        <w:rPr>
          <w:rFonts w:ascii="Bookman Old Style" w:hAnsi="Bookman Old Style" w:cs="Arial"/>
          <w:sz w:val="22"/>
          <w:szCs w:val="22"/>
        </w:rPr>
        <w:t>OCTAVA -</w:t>
      </w:r>
      <w:r w:rsidRPr="000133FD">
        <w:rPr>
          <w:rFonts w:ascii="Bookman Old Style" w:hAnsi="Bookman Old Style" w:cs="Arial"/>
          <w:sz w:val="22"/>
          <w:szCs w:val="22"/>
        </w:rPr>
        <w:t xml:space="preserve"> PLAZO DE EJECUCIÓN</w:t>
      </w:r>
      <w:r w:rsidRPr="000133FD">
        <w:rPr>
          <w:rFonts w:ascii="Bookman Old Style" w:hAnsi="Bookman Old Style" w:cs="Arial"/>
          <w:sz w:val="22"/>
          <w:szCs w:val="22"/>
          <w:u w:val="single"/>
        </w:rPr>
        <w:t>,</w:t>
      </w:r>
      <w:r w:rsidRPr="000133FD">
        <w:rPr>
          <w:rFonts w:ascii="Bookman Old Style" w:hAnsi="Bookman Old Style" w:cs="Arial"/>
          <w:sz w:val="22"/>
          <w:szCs w:val="22"/>
        </w:rPr>
        <w:t xml:space="preserve"> que dicho término se encuentra fijado con un periodo d</w:t>
      </w:r>
      <w:r w:rsidR="0073442D" w:rsidRPr="000133FD">
        <w:rPr>
          <w:rFonts w:ascii="Bookman Old Style" w:hAnsi="Bookman Old Style" w:cs="Arial"/>
          <w:sz w:val="22"/>
          <w:szCs w:val="22"/>
        </w:rPr>
        <w:t xml:space="preserve">e servicio y/o duración de </w:t>
      </w:r>
      <w:r w:rsidR="008F7818">
        <w:rPr>
          <w:rFonts w:ascii="Bookman Old Style" w:hAnsi="Bookman Old Style" w:cs="Arial"/>
          <w:sz w:val="22"/>
          <w:szCs w:val="22"/>
        </w:rPr>
        <w:t>cuatro</w:t>
      </w:r>
      <w:r w:rsidR="0073442D" w:rsidRPr="000133FD">
        <w:rPr>
          <w:rFonts w:ascii="Bookman Old Style" w:hAnsi="Bookman Old Style" w:cs="Arial"/>
          <w:sz w:val="22"/>
          <w:szCs w:val="22"/>
        </w:rPr>
        <w:t xml:space="preserve"> (</w:t>
      </w:r>
      <w:r w:rsidR="008F7818">
        <w:rPr>
          <w:rFonts w:ascii="Bookman Old Style" w:hAnsi="Bookman Old Style" w:cs="Arial"/>
          <w:sz w:val="22"/>
          <w:szCs w:val="22"/>
        </w:rPr>
        <w:t>4</w:t>
      </w:r>
      <w:r w:rsidRPr="000133FD">
        <w:rPr>
          <w:rFonts w:ascii="Bookman Old Style" w:hAnsi="Bookman Old Style" w:cs="Arial"/>
          <w:sz w:val="22"/>
          <w:szCs w:val="22"/>
        </w:rPr>
        <w:t xml:space="preserve">) meses. </w:t>
      </w:r>
    </w:p>
    <w:p w14:paraId="4B202319" w14:textId="77777777" w:rsidR="00444B79" w:rsidRPr="000133FD" w:rsidRDefault="00444B79" w:rsidP="007B2F79">
      <w:pPr>
        <w:autoSpaceDE w:val="0"/>
        <w:autoSpaceDN w:val="0"/>
        <w:jc w:val="both"/>
        <w:rPr>
          <w:rFonts w:ascii="Bookman Old Style" w:hAnsi="Bookman Old Style" w:cs="Arial"/>
          <w:sz w:val="22"/>
          <w:szCs w:val="22"/>
        </w:rPr>
      </w:pPr>
    </w:p>
    <w:p w14:paraId="2AEF437C" w14:textId="280EB450" w:rsidR="00444B79" w:rsidRPr="000133FD" w:rsidRDefault="00444B79" w:rsidP="0073442D">
      <w:pPr>
        <w:keepNext/>
        <w:jc w:val="both"/>
        <w:outlineLvl w:val="3"/>
        <w:rPr>
          <w:rFonts w:ascii="Bookman Old Style" w:hAnsi="Bookman Old Style" w:cs="Arial"/>
          <w:b/>
          <w:bCs/>
          <w:sz w:val="22"/>
          <w:szCs w:val="22"/>
        </w:rPr>
      </w:pPr>
      <w:r w:rsidRPr="000133FD">
        <w:rPr>
          <w:rFonts w:ascii="Bookman Old Style" w:hAnsi="Bookman Old Style" w:cs="Arial"/>
          <w:bCs/>
          <w:sz w:val="22"/>
          <w:szCs w:val="22"/>
        </w:rPr>
        <w:t xml:space="preserve">Que el valor inicial del presente contrato es de </w:t>
      </w:r>
      <w:r w:rsidR="008F7818">
        <w:rPr>
          <w:rFonts w:ascii="Bookman Old Style" w:hAnsi="Bookman Old Style" w:cs="Arial"/>
          <w:b/>
          <w:bCs/>
          <w:sz w:val="22"/>
          <w:szCs w:val="22"/>
        </w:rPr>
        <w:t>TREI</w:t>
      </w:r>
      <w:r w:rsidR="00411990">
        <w:rPr>
          <w:rFonts w:ascii="Bookman Old Style" w:hAnsi="Bookman Old Style" w:cs="Arial"/>
          <w:b/>
          <w:bCs/>
          <w:sz w:val="22"/>
          <w:szCs w:val="22"/>
        </w:rPr>
        <w:t>NTA</w:t>
      </w:r>
      <w:r w:rsidR="008F7818">
        <w:rPr>
          <w:rFonts w:ascii="Bookman Old Style" w:hAnsi="Bookman Old Style" w:cs="Arial"/>
          <w:b/>
          <w:bCs/>
          <w:sz w:val="22"/>
          <w:szCs w:val="22"/>
        </w:rPr>
        <w:t xml:space="preserve"> MILLONES DE PESOS</w:t>
      </w:r>
      <w:r w:rsidR="004400FE" w:rsidRPr="000133FD">
        <w:rPr>
          <w:rFonts w:ascii="Bookman Old Style" w:hAnsi="Bookman Old Style" w:cs="Arial"/>
          <w:b/>
          <w:bCs/>
          <w:sz w:val="22"/>
          <w:szCs w:val="22"/>
        </w:rPr>
        <w:t xml:space="preserve"> ($</w:t>
      </w:r>
      <w:r w:rsidR="008F7818">
        <w:rPr>
          <w:rFonts w:ascii="Bookman Old Style" w:hAnsi="Bookman Old Style" w:cs="Arial"/>
          <w:b/>
          <w:bCs/>
          <w:sz w:val="22"/>
          <w:szCs w:val="22"/>
        </w:rPr>
        <w:t xml:space="preserve"> 3</w:t>
      </w:r>
      <w:r w:rsidR="00411990">
        <w:rPr>
          <w:rFonts w:ascii="Bookman Old Style" w:hAnsi="Bookman Old Style" w:cs="Arial"/>
          <w:b/>
          <w:bCs/>
          <w:sz w:val="22"/>
          <w:szCs w:val="22"/>
        </w:rPr>
        <w:t>0</w:t>
      </w:r>
      <w:r w:rsidR="008F7818">
        <w:rPr>
          <w:rFonts w:ascii="Bookman Old Style" w:hAnsi="Bookman Old Style" w:cs="Arial"/>
          <w:b/>
          <w:bCs/>
          <w:sz w:val="22"/>
          <w:szCs w:val="22"/>
        </w:rPr>
        <w:t>.000</w:t>
      </w:r>
      <w:r w:rsidR="004400FE" w:rsidRPr="000133FD">
        <w:rPr>
          <w:rFonts w:ascii="Bookman Old Style" w:hAnsi="Bookman Old Style" w:cs="Arial"/>
          <w:b/>
          <w:bCs/>
          <w:sz w:val="22"/>
          <w:szCs w:val="22"/>
        </w:rPr>
        <w:t>.000,00)</w:t>
      </w:r>
      <w:r w:rsidR="0073442D" w:rsidRPr="000133FD">
        <w:rPr>
          <w:rFonts w:ascii="Bookman Old Style" w:hAnsi="Bookman Old Style" w:cs="Arial"/>
          <w:b/>
          <w:bCs/>
          <w:sz w:val="22"/>
          <w:szCs w:val="22"/>
        </w:rPr>
        <w:t xml:space="preserve"> M/CTE </w:t>
      </w:r>
      <w:r w:rsidR="00B57B0B" w:rsidRPr="000133FD">
        <w:rPr>
          <w:rFonts w:ascii="Bookman Old Style" w:hAnsi="Bookman Old Style" w:cs="Arial"/>
          <w:bCs/>
          <w:sz w:val="22"/>
          <w:szCs w:val="22"/>
        </w:rPr>
        <w:t>incluido</w:t>
      </w:r>
      <w:r w:rsidRPr="000133FD">
        <w:rPr>
          <w:rFonts w:ascii="Bookman Old Style" w:hAnsi="Bookman Old Style" w:cs="Arial"/>
          <w:bCs/>
          <w:sz w:val="22"/>
          <w:szCs w:val="22"/>
        </w:rPr>
        <w:t xml:space="preserve"> impuestos y demás tasas, gastos y deducciones a que haya lugar. </w:t>
      </w:r>
    </w:p>
    <w:p w14:paraId="37FCB7E0" w14:textId="77777777" w:rsidR="005A6FC2" w:rsidRPr="000133FD" w:rsidRDefault="005A6FC2" w:rsidP="007B2F79">
      <w:pPr>
        <w:autoSpaceDE w:val="0"/>
        <w:autoSpaceDN w:val="0"/>
        <w:jc w:val="both"/>
        <w:rPr>
          <w:rFonts w:ascii="Bookman Old Style" w:hAnsi="Bookman Old Style" w:cs="Arial"/>
          <w:b/>
          <w:sz w:val="22"/>
          <w:szCs w:val="22"/>
        </w:rPr>
      </w:pPr>
    </w:p>
    <w:p w14:paraId="7526DF51" w14:textId="77777777" w:rsidR="005A6FC2" w:rsidRPr="000133FD" w:rsidRDefault="005A6FC2" w:rsidP="007B2F79">
      <w:pPr>
        <w:numPr>
          <w:ilvl w:val="0"/>
          <w:numId w:val="3"/>
        </w:numPr>
        <w:autoSpaceDE w:val="0"/>
        <w:autoSpaceDN w:val="0"/>
        <w:ind w:left="426" w:hanging="426"/>
        <w:jc w:val="both"/>
        <w:rPr>
          <w:rFonts w:ascii="Bookman Old Style" w:hAnsi="Bookman Old Style" w:cs="Arial"/>
          <w:sz w:val="22"/>
          <w:szCs w:val="22"/>
        </w:rPr>
      </w:pPr>
      <w:r w:rsidRPr="000133FD">
        <w:rPr>
          <w:rFonts w:ascii="Bookman Old Style" w:hAnsi="Bookman Old Style" w:cs="Arial"/>
          <w:b/>
          <w:sz w:val="22"/>
          <w:szCs w:val="22"/>
        </w:rPr>
        <w:t>DEL ESTUDIO JURIDICO A LA NECESIDAD QUE MOTIVA LA ADICIÓN</w:t>
      </w:r>
      <w:r w:rsidRPr="000133FD">
        <w:rPr>
          <w:rFonts w:ascii="Bookman Old Style" w:hAnsi="Bookman Old Style" w:cs="Arial"/>
          <w:sz w:val="22"/>
          <w:szCs w:val="22"/>
        </w:rPr>
        <w:t xml:space="preserve"> </w:t>
      </w:r>
      <w:r w:rsidRPr="000133FD">
        <w:rPr>
          <w:rFonts w:ascii="Bookman Old Style" w:hAnsi="Bookman Old Style" w:cs="Arial"/>
          <w:b/>
          <w:sz w:val="22"/>
          <w:szCs w:val="22"/>
        </w:rPr>
        <w:t>Y PRORROGA.</w:t>
      </w:r>
    </w:p>
    <w:p w14:paraId="6F52298C" w14:textId="77777777" w:rsidR="005A6FC2" w:rsidRPr="000133FD" w:rsidRDefault="005A6FC2" w:rsidP="007B2F79">
      <w:pPr>
        <w:autoSpaceDE w:val="0"/>
        <w:autoSpaceDN w:val="0"/>
        <w:jc w:val="both"/>
        <w:rPr>
          <w:rFonts w:ascii="Bookman Old Style" w:hAnsi="Bookman Old Style" w:cs="Arial"/>
          <w:sz w:val="22"/>
          <w:szCs w:val="22"/>
        </w:rPr>
      </w:pPr>
    </w:p>
    <w:p w14:paraId="3E10DB44" w14:textId="77777777" w:rsidR="005A6FC2" w:rsidRPr="000133FD" w:rsidRDefault="005A6FC2" w:rsidP="007B2F79">
      <w:pPr>
        <w:autoSpaceDE w:val="0"/>
        <w:autoSpaceDN w:val="0"/>
        <w:jc w:val="both"/>
        <w:rPr>
          <w:rFonts w:ascii="Bookman Old Style" w:hAnsi="Bookman Old Style" w:cs="Arial"/>
          <w:color w:val="000000"/>
          <w:sz w:val="22"/>
          <w:szCs w:val="22"/>
          <w:shd w:val="clear" w:color="auto" w:fill="FFFFFF"/>
        </w:rPr>
      </w:pPr>
      <w:r w:rsidRPr="000133FD">
        <w:rPr>
          <w:rFonts w:ascii="Bookman Old Style" w:hAnsi="Bookman Old Style" w:cs="Arial"/>
          <w:sz w:val="22"/>
          <w:szCs w:val="22"/>
        </w:rPr>
        <w:lastRenderedPageBreak/>
        <w:t xml:space="preserve">Previo a cualquier consideración debe advertirse que se ha demostrado de acuerdo con lo expuesto que se cumple con el requisito presupuestal previo indicado en el numeral 6, del artículo 25 de la Ley 80 de 1993, en concordancia con artículo 32 de la Ley 1150 de 2007, el cual exige: </w:t>
      </w:r>
      <w:r w:rsidRPr="000133FD">
        <w:rPr>
          <w:rFonts w:ascii="Bookman Old Style" w:hAnsi="Bookman Old Style" w:cs="Arial"/>
          <w:i/>
          <w:sz w:val="22"/>
          <w:szCs w:val="22"/>
        </w:rPr>
        <w:t>“</w:t>
      </w:r>
      <w:r w:rsidRPr="000133FD">
        <w:rPr>
          <w:rFonts w:ascii="Bookman Old Style" w:hAnsi="Bookman Old Style" w:cs="Arial"/>
          <w:i/>
          <w:color w:val="000000"/>
          <w:sz w:val="22"/>
          <w:szCs w:val="22"/>
          <w:shd w:val="clear" w:color="auto" w:fill="FFFFFF"/>
        </w:rPr>
        <w:t xml:space="preserve">Las entidades estatales abrirán licitaciones </w:t>
      </w:r>
      <w:r w:rsidRPr="000133FD">
        <w:rPr>
          <w:rFonts w:ascii="Bookman Old Style" w:hAnsi="Bookman Old Style" w:cs="Arial"/>
          <w:i/>
          <w:color w:val="000000"/>
          <w:sz w:val="22"/>
          <w:szCs w:val="22"/>
          <w:u w:val="single"/>
          <w:shd w:val="clear" w:color="auto" w:fill="FFFFFF"/>
        </w:rPr>
        <w:t>e iniciarán procesos de suscripción de contratos,</w:t>
      </w:r>
      <w:r w:rsidRPr="000133FD">
        <w:rPr>
          <w:rFonts w:ascii="Bookman Old Style" w:hAnsi="Bookman Old Style" w:cs="Arial"/>
          <w:i/>
          <w:color w:val="000000"/>
          <w:sz w:val="22"/>
          <w:szCs w:val="22"/>
          <w:shd w:val="clear" w:color="auto" w:fill="FFFFFF"/>
        </w:rPr>
        <w:t xml:space="preserve"> cuando existan las respectivas partidas o disponibilidades presupuestales.”, </w:t>
      </w:r>
      <w:r w:rsidRPr="000133FD">
        <w:rPr>
          <w:rFonts w:ascii="Bookman Old Style" w:hAnsi="Bookman Old Style" w:cs="Arial"/>
          <w:color w:val="000000"/>
          <w:sz w:val="22"/>
          <w:szCs w:val="22"/>
          <w:shd w:val="clear" w:color="auto" w:fill="FFFFFF"/>
        </w:rPr>
        <w:t xml:space="preserve">(Subrayado fuera de texto).  </w:t>
      </w:r>
    </w:p>
    <w:p w14:paraId="27B89FD7" w14:textId="77777777" w:rsidR="005A6FC2" w:rsidRPr="000133FD" w:rsidRDefault="005A6FC2" w:rsidP="007B2F79">
      <w:pPr>
        <w:jc w:val="both"/>
        <w:rPr>
          <w:rFonts w:ascii="Bookman Old Style" w:hAnsi="Bookman Old Style" w:cs="Arial"/>
          <w:color w:val="000000"/>
          <w:sz w:val="22"/>
          <w:szCs w:val="22"/>
          <w:shd w:val="clear" w:color="auto" w:fill="FFFFFF"/>
        </w:rPr>
      </w:pPr>
    </w:p>
    <w:p w14:paraId="70D8B04D" w14:textId="229F6C16" w:rsidR="005A6FC2" w:rsidRPr="000133FD" w:rsidRDefault="005A6FC2" w:rsidP="00DB31BC">
      <w:pPr>
        <w:jc w:val="both"/>
        <w:rPr>
          <w:rFonts w:ascii="Bookman Old Style" w:hAnsi="Bookman Old Style" w:cs="Arial"/>
          <w:b/>
          <w:bCs/>
          <w:sz w:val="22"/>
          <w:szCs w:val="22"/>
        </w:rPr>
      </w:pPr>
      <w:r w:rsidRPr="000133FD">
        <w:rPr>
          <w:rFonts w:ascii="Bookman Old Style" w:hAnsi="Bookman Old Style" w:cs="Arial"/>
          <w:color w:val="000000"/>
          <w:sz w:val="22"/>
          <w:szCs w:val="22"/>
          <w:shd w:val="clear" w:color="auto" w:fill="FFFFFF"/>
        </w:rPr>
        <w:t xml:space="preserve">Lo anterior toda vez que la suma a adicionar tiene soporte presupuestal hasta por valor de </w:t>
      </w:r>
      <w:r w:rsidR="00411990">
        <w:rPr>
          <w:rFonts w:ascii="Bookman Old Style" w:hAnsi="Bookman Old Style" w:cs="Arial"/>
          <w:b/>
          <w:color w:val="000000" w:themeColor="text1"/>
          <w:sz w:val="22"/>
          <w:szCs w:val="22"/>
        </w:rPr>
        <w:t>QUINCE</w:t>
      </w:r>
      <w:r w:rsidR="008F7818">
        <w:rPr>
          <w:rFonts w:ascii="Bookman Old Style" w:hAnsi="Bookman Old Style" w:cs="Arial"/>
          <w:b/>
          <w:color w:val="000000" w:themeColor="text1"/>
          <w:sz w:val="22"/>
          <w:szCs w:val="22"/>
        </w:rPr>
        <w:t xml:space="preserve"> MILLONES DE </w:t>
      </w:r>
      <w:r w:rsidR="004400FE" w:rsidRPr="000133FD">
        <w:rPr>
          <w:rFonts w:ascii="Bookman Old Style" w:hAnsi="Bookman Old Style" w:cs="Arial"/>
          <w:b/>
          <w:color w:val="000000" w:themeColor="text1"/>
          <w:sz w:val="22"/>
          <w:szCs w:val="22"/>
        </w:rPr>
        <w:t xml:space="preserve">PESOS ($ </w:t>
      </w:r>
      <w:r w:rsidR="008F7818">
        <w:rPr>
          <w:rFonts w:ascii="Bookman Old Style" w:hAnsi="Bookman Old Style" w:cs="Arial"/>
          <w:b/>
          <w:color w:val="000000" w:themeColor="text1"/>
          <w:sz w:val="22"/>
          <w:szCs w:val="22"/>
        </w:rPr>
        <w:t>1</w:t>
      </w:r>
      <w:r w:rsidR="00411990">
        <w:rPr>
          <w:rFonts w:ascii="Bookman Old Style" w:hAnsi="Bookman Old Style" w:cs="Arial"/>
          <w:b/>
          <w:color w:val="000000" w:themeColor="text1"/>
          <w:sz w:val="22"/>
          <w:szCs w:val="22"/>
        </w:rPr>
        <w:t>5</w:t>
      </w:r>
      <w:r w:rsidR="008F7818">
        <w:rPr>
          <w:rFonts w:ascii="Bookman Old Style" w:hAnsi="Bookman Old Style" w:cs="Arial"/>
          <w:b/>
          <w:color w:val="000000" w:themeColor="text1"/>
          <w:sz w:val="22"/>
          <w:szCs w:val="22"/>
        </w:rPr>
        <w:t>.000.000,00</w:t>
      </w:r>
      <w:r w:rsidR="004400FE" w:rsidRPr="000133FD">
        <w:rPr>
          <w:rFonts w:ascii="Bookman Old Style" w:hAnsi="Bookman Old Style" w:cs="Arial"/>
          <w:b/>
          <w:color w:val="000000" w:themeColor="text1"/>
          <w:sz w:val="22"/>
          <w:szCs w:val="22"/>
        </w:rPr>
        <w:t>) M/CTE</w:t>
      </w:r>
      <w:r w:rsidRPr="000133FD">
        <w:rPr>
          <w:rFonts w:ascii="Bookman Old Style" w:hAnsi="Bookman Old Style" w:cs="Arial"/>
          <w:b/>
          <w:bCs/>
          <w:color w:val="000000"/>
          <w:sz w:val="22"/>
          <w:szCs w:val="22"/>
        </w:rPr>
        <w:t xml:space="preserve"> </w:t>
      </w:r>
      <w:r w:rsidRPr="000133FD">
        <w:rPr>
          <w:rFonts w:ascii="Bookman Old Style" w:hAnsi="Bookman Old Style" w:cs="Arial"/>
          <w:bCs/>
          <w:color w:val="000000"/>
          <w:sz w:val="22"/>
          <w:szCs w:val="22"/>
        </w:rPr>
        <w:t>y</w:t>
      </w:r>
      <w:r w:rsidRPr="000133FD">
        <w:rPr>
          <w:rFonts w:ascii="Bookman Old Style" w:hAnsi="Bookman Old Style" w:cs="Arial"/>
          <w:bCs/>
          <w:i/>
          <w:color w:val="000000"/>
          <w:sz w:val="22"/>
          <w:szCs w:val="22"/>
        </w:rPr>
        <w:t xml:space="preserve"> </w:t>
      </w:r>
      <w:r w:rsidRPr="000133FD">
        <w:rPr>
          <w:rFonts w:ascii="Bookman Old Style" w:hAnsi="Bookman Old Style" w:cs="Arial"/>
          <w:sz w:val="22"/>
          <w:szCs w:val="22"/>
        </w:rPr>
        <w:t xml:space="preserve">teniendo en cuenta que la </w:t>
      </w:r>
      <w:r w:rsidR="00473E5C" w:rsidRPr="000133FD">
        <w:rPr>
          <w:rFonts w:ascii="Bookman Old Style" w:hAnsi="Bookman Old Style" w:cs="Arial"/>
          <w:sz w:val="22"/>
          <w:szCs w:val="22"/>
        </w:rPr>
        <w:t>cuantía inicial</w:t>
      </w:r>
      <w:r w:rsidRPr="000133FD">
        <w:rPr>
          <w:rFonts w:ascii="Bookman Old Style" w:hAnsi="Bookman Old Style" w:cs="Arial"/>
          <w:sz w:val="22"/>
          <w:szCs w:val="22"/>
        </w:rPr>
        <w:t xml:space="preserve"> del Contrato de Prestación de </w:t>
      </w:r>
      <w:r w:rsidR="00D0150F" w:rsidRPr="000133FD">
        <w:rPr>
          <w:rFonts w:ascii="Bookman Old Style" w:hAnsi="Bookman Old Style" w:cs="Arial"/>
          <w:sz w:val="22"/>
          <w:szCs w:val="22"/>
        </w:rPr>
        <w:t>S</w:t>
      </w:r>
      <w:r w:rsidRPr="000133FD">
        <w:rPr>
          <w:rFonts w:ascii="Bookman Old Style" w:hAnsi="Bookman Old Style" w:cs="Arial"/>
          <w:sz w:val="22"/>
          <w:szCs w:val="22"/>
        </w:rPr>
        <w:t>ervicio</w:t>
      </w:r>
      <w:r w:rsidR="00805B6C" w:rsidRPr="000133FD">
        <w:rPr>
          <w:rFonts w:ascii="Bookman Old Style" w:hAnsi="Bookman Old Style" w:cs="Arial"/>
          <w:sz w:val="22"/>
          <w:szCs w:val="22"/>
        </w:rPr>
        <w:t>s</w:t>
      </w:r>
      <w:r w:rsidRPr="000133FD">
        <w:rPr>
          <w:rFonts w:ascii="Bookman Old Style" w:hAnsi="Bookman Old Style" w:cs="Arial"/>
          <w:sz w:val="22"/>
          <w:szCs w:val="22"/>
        </w:rPr>
        <w:t xml:space="preserve"> </w:t>
      </w:r>
      <w:r w:rsidR="00D0150F" w:rsidRPr="000133FD">
        <w:rPr>
          <w:rFonts w:ascii="Bookman Old Style" w:hAnsi="Bookman Old Style" w:cs="Arial"/>
          <w:sz w:val="22"/>
          <w:szCs w:val="22"/>
        </w:rPr>
        <w:t>P</w:t>
      </w:r>
      <w:r w:rsidRPr="000133FD">
        <w:rPr>
          <w:rFonts w:ascii="Bookman Old Style" w:hAnsi="Bookman Old Style" w:cs="Arial"/>
          <w:sz w:val="22"/>
          <w:szCs w:val="22"/>
        </w:rPr>
        <w:t xml:space="preserve">rofesionales No. </w:t>
      </w:r>
      <w:r w:rsidR="00473E5C" w:rsidRPr="000133FD">
        <w:rPr>
          <w:rFonts w:ascii="Bookman Old Style" w:hAnsi="Bookman Old Style" w:cs="Arial"/>
          <w:sz w:val="22"/>
          <w:szCs w:val="22"/>
        </w:rPr>
        <w:t>0</w:t>
      </w:r>
      <w:r w:rsidR="00411990">
        <w:rPr>
          <w:rFonts w:ascii="Bookman Old Style" w:hAnsi="Bookman Old Style" w:cs="Arial"/>
          <w:sz w:val="22"/>
          <w:szCs w:val="22"/>
        </w:rPr>
        <w:t>50</w:t>
      </w:r>
      <w:r w:rsidR="00D0150F" w:rsidRPr="000133FD">
        <w:rPr>
          <w:rFonts w:ascii="Bookman Old Style" w:hAnsi="Bookman Old Style" w:cs="Arial"/>
          <w:sz w:val="22"/>
          <w:szCs w:val="22"/>
        </w:rPr>
        <w:t>-ICFE-202</w:t>
      </w:r>
      <w:r w:rsidR="004400FE" w:rsidRPr="000133FD">
        <w:rPr>
          <w:rFonts w:ascii="Bookman Old Style" w:hAnsi="Bookman Old Style" w:cs="Arial"/>
          <w:sz w:val="22"/>
          <w:szCs w:val="22"/>
        </w:rPr>
        <w:t>6</w:t>
      </w:r>
      <w:r w:rsidRPr="000133FD">
        <w:rPr>
          <w:rFonts w:ascii="Bookman Old Style" w:hAnsi="Bookman Old Style" w:cs="Arial"/>
          <w:sz w:val="22"/>
          <w:szCs w:val="22"/>
        </w:rPr>
        <w:t xml:space="preserve">, se circunscribió por valor de </w:t>
      </w:r>
      <w:r w:rsidR="008F7818">
        <w:rPr>
          <w:rFonts w:ascii="Bookman Old Style" w:hAnsi="Bookman Old Style" w:cs="Arial"/>
          <w:b/>
          <w:bCs/>
          <w:sz w:val="22"/>
          <w:szCs w:val="22"/>
        </w:rPr>
        <w:t>TREINTA MILLONES DE PESOS</w:t>
      </w:r>
      <w:r w:rsidR="004400FE" w:rsidRPr="000133FD">
        <w:rPr>
          <w:rFonts w:ascii="Bookman Old Style" w:hAnsi="Bookman Old Style" w:cs="Arial"/>
          <w:b/>
          <w:bCs/>
          <w:sz w:val="22"/>
          <w:szCs w:val="22"/>
        </w:rPr>
        <w:t xml:space="preserve"> ($</w:t>
      </w:r>
      <w:r w:rsidR="008F7818">
        <w:rPr>
          <w:rFonts w:ascii="Bookman Old Style" w:hAnsi="Bookman Old Style" w:cs="Arial"/>
          <w:b/>
          <w:bCs/>
          <w:sz w:val="22"/>
          <w:szCs w:val="22"/>
        </w:rPr>
        <w:t xml:space="preserve"> 3</w:t>
      </w:r>
      <w:r w:rsidR="00411990">
        <w:rPr>
          <w:rFonts w:ascii="Bookman Old Style" w:hAnsi="Bookman Old Style" w:cs="Arial"/>
          <w:b/>
          <w:bCs/>
          <w:sz w:val="22"/>
          <w:szCs w:val="22"/>
        </w:rPr>
        <w:t>0</w:t>
      </w:r>
      <w:r w:rsidR="008F7818">
        <w:rPr>
          <w:rFonts w:ascii="Bookman Old Style" w:hAnsi="Bookman Old Style" w:cs="Arial"/>
          <w:b/>
          <w:bCs/>
          <w:sz w:val="22"/>
          <w:szCs w:val="22"/>
        </w:rPr>
        <w:t>.000</w:t>
      </w:r>
      <w:r w:rsidR="004400FE" w:rsidRPr="000133FD">
        <w:rPr>
          <w:rFonts w:ascii="Bookman Old Style" w:hAnsi="Bookman Old Style" w:cs="Arial"/>
          <w:b/>
          <w:bCs/>
          <w:sz w:val="22"/>
          <w:szCs w:val="22"/>
        </w:rPr>
        <w:t>.000,00) M/CTE</w:t>
      </w:r>
      <w:r w:rsidRPr="000133FD">
        <w:rPr>
          <w:rFonts w:ascii="Bookman Old Style" w:hAnsi="Bookman Old Style" w:cs="Arial"/>
          <w:sz w:val="22"/>
          <w:szCs w:val="22"/>
        </w:rPr>
        <w:t xml:space="preserve">, por tanto se concluye que lo solicitado </w:t>
      </w:r>
      <w:r w:rsidRPr="000133FD">
        <w:rPr>
          <w:rFonts w:ascii="Bookman Old Style" w:hAnsi="Bookman Old Style" w:cs="Arial"/>
          <w:color w:val="000000"/>
          <w:sz w:val="22"/>
          <w:szCs w:val="22"/>
        </w:rPr>
        <w:t>no supera los límites reglados en el inciso final del artículo 40 de la Ley 80 de 1993, que establece</w:t>
      </w:r>
      <w:r w:rsidRPr="000133FD">
        <w:rPr>
          <w:rFonts w:ascii="Bookman Old Style" w:hAnsi="Bookman Old Style" w:cs="Arial"/>
          <w:i/>
          <w:color w:val="000000"/>
          <w:sz w:val="22"/>
          <w:szCs w:val="22"/>
        </w:rPr>
        <w:t>: “</w:t>
      </w:r>
      <w:r w:rsidRPr="000133FD">
        <w:rPr>
          <w:rFonts w:ascii="Bookman Old Style" w:hAnsi="Bookman Old Style"/>
          <w:i/>
          <w:sz w:val="22"/>
          <w:szCs w:val="22"/>
        </w:rPr>
        <w:t>Los contratos no podrán adicionarse en más del cincuenta por ciento (50%) de su valor inicial, expresado éste en salarios mínimos legales mensuales.”</w:t>
      </w:r>
    </w:p>
    <w:p w14:paraId="43F078D4" w14:textId="77777777" w:rsidR="00C972E6" w:rsidRPr="000133FD" w:rsidRDefault="00C972E6" w:rsidP="007B2F79">
      <w:pPr>
        <w:autoSpaceDE w:val="0"/>
        <w:autoSpaceDN w:val="0"/>
        <w:jc w:val="both"/>
        <w:rPr>
          <w:rFonts w:ascii="Bookman Old Style" w:hAnsi="Bookman Old Style" w:cs="Arial"/>
          <w:sz w:val="22"/>
          <w:szCs w:val="22"/>
        </w:rPr>
      </w:pPr>
    </w:p>
    <w:p w14:paraId="7B58246B" w14:textId="77777777" w:rsidR="005A6FC2" w:rsidRPr="000133FD" w:rsidRDefault="005A6FC2" w:rsidP="007B2F79">
      <w:pPr>
        <w:autoSpaceDE w:val="0"/>
        <w:autoSpaceDN w:val="0"/>
        <w:jc w:val="both"/>
        <w:rPr>
          <w:rFonts w:ascii="Bookman Old Style" w:hAnsi="Bookman Old Style" w:cs="Arial"/>
          <w:sz w:val="22"/>
          <w:szCs w:val="22"/>
        </w:rPr>
      </w:pPr>
      <w:r w:rsidRPr="000133FD">
        <w:rPr>
          <w:rFonts w:ascii="Bookman Old Style" w:hAnsi="Bookman Old Style" w:cs="Arial"/>
          <w:sz w:val="22"/>
          <w:szCs w:val="22"/>
        </w:rPr>
        <w:t xml:space="preserve">La ley 80 en su artículo 14 del inciso primero nos habla sobre los medios que pueden emplear las entidades estatales para el cumplimiento contractual así: </w:t>
      </w:r>
    </w:p>
    <w:p w14:paraId="7F7A210B" w14:textId="77777777" w:rsidR="005A6FC2" w:rsidRPr="000133FD" w:rsidRDefault="005A6FC2" w:rsidP="007B2F79">
      <w:pPr>
        <w:autoSpaceDE w:val="0"/>
        <w:autoSpaceDN w:val="0"/>
        <w:jc w:val="both"/>
        <w:rPr>
          <w:rFonts w:ascii="Bookman Old Style" w:hAnsi="Bookman Old Style" w:cs="Arial"/>
          <w:i/>
          <w:sz w:val="22"/>
          <w:szCs w:val="22"/>
        </w:rPr>
      </w:pPr>
    </w:p>
    <w:p w14:paraId="0B528CB9" w14:textId="77777777" w:rsidR="005A6FC2" w:rsidRPr="000133FD" w:rsidRDefault="005A6FC2" w:rsidP="007B2F79">
      <w:pPr>
        <w:autoSpaceDE w:val="0"/>
        <w:autoSpaceDN w:val="0"/>
        <w:jc w:val="both"/>
        <w:rPr>
          <w:rFonts w:ascii="Bookman Old Style" w:hAnsi="Bookman Old Style" w:cs="Arial"/>
          <w:sz w:val="22"/>
          <w:szCs w:val="22"/>
        </w:rPr>
      </w:pPr>
      <w:r w:rsidRPr="000133FD">
        <w:rPr>
          <w:rFonts w:ascii="Bookman Old Style" w:hAnsi="Bookman Old Style"/>
          <w:i/>
          <w:sz w:val="22"/>
          <w:szCs w:val="22"/>
        </w:rPr>
        <w:t xml:space="preserve">“…1. Tendrán la dirección general y la responsabilidad de ejercer el control y vigilancia de la ejecución del contrato. En consecuencia, con el exclusivo objeto de evitar la paralización o la afectación grave de los servicios públicos a su cargo y asegurar la inmediata, continua y adecuada prestación, podrán, en los casos previstos en el numeral 2o de este artículo, </w:t>
      </w:r>
      <w:r w:rsidRPr="000133FD">
        <w:rPr>
          <w:rFonts w:ascii="Bookman Old Style" w:hAnsi="Bookman Old Style"/>
          <w:i/>
          <w:sz w:val="22"/>
          <w:szCs w:val="22"/>
          <w:u w:val="single"/>
        </w:rPr>
        <w:t>interpretar los documentos contractuales y las estipulaciones en ellos convenidas, introducir modificaciones a lo contratado y, cuando las condiciones particulares de la prestación así lo exijan</w:t>
      </w:r>
      <w:r w:rsidRPr="000133FD">
        <w:rPr>
          <w:rFonts w:ascii="Bookman Old Style" w:hAnsi="Bookman Old Style"/>
          <w:i/>
          <w:sz w:val="22"/>
          <w:szCs w:val="22"/>
        </w:rPr>
        <w:t xml:space="preserve">, terminar unilateralmente el contrato celebrado…” </w:t>
      </w:r>
      <w:r w:rsidRPr="000133FD">
        <w:rPr>
          <w:rFonts w:ascii="Bookman Old Style" w:hAnsi="Bookman Old Style"/>
          <w:sz w:val="22"/>
          <w:szCs w:val="22"/>
        </w:rPr>
        <w:t>(Subrayado fuera del texto)</w:t>
      </w:r>
    </w:p>
    <w:p w14:paraId="78ED5412" w14:textId="77777777" w:rsidR="005A6FC2" w:rsidRPr="000133FD" w:rsidRDefault="005A6FC2" w:rsidP="007B2F79">
      <w:pPr>
        <w:autoSpaceDE w:val="0"/>
        <w:autoSpaceDN w:val="0"/>
        <w:jc w:val="both"/>
        <w:rPr>
          <w:rFonts w:ascii="Bookman Old Style" w:hAnsi="Bookman Old Style" w:cs="Arial"/>
          <w:sz w:val="22"/>
          <w:szCs w:val="22"/>
        </w:rPr>
      </w:pPr>
    </w:p>
    <w:p w14:paraId="43BF1F97" w14:textId="4DAC68D1" w:rsidR="005A6FC2" w:rsidRPr="000133FD" w:rsidRDefault="007B2F79" w:rsidP="007B2F79">
      <w:pPr>
        <w:autoSpaceDE w:val="0"/>
        <w:autoSpaceDN w:val="0"/>
        <w:jc w:val="both"/>
        <w:rPr>
          <w:rFonts w:ascii="Bookman Old Style" w:hAnsi="Bookman Old Style" w:cs="Arial"/>
          <w:sz w:val="22"/>
          <w:szCs w:val="22"/>
        </w:rPr>
      </w:pPr>
      <w:r w:rsidRPr="000133FD">
        <w:rPr>
          <w:rFonts w:ascii="Bookman Old Style" w:hAnsi="Bookman Old Style" w:cs="Arial"/>
          <w:sz w:val="22"/>
          <w:szCs w:val="22"/>
        </w:rPr>
        <w:t>Que,</w:t>
      </w:r>
      <w:r w:rsidR="005A6FC2" w:rsidRPr="000133FD">
        <w:rPr>
          <w:rFonts w:ascii="Bookman Old Style" w:hAnsi="Bookman Old Style" w:cs="Arial"/>
          <w:sz w:val="22"/>
          <w:szCs w:val="22"/>
        </w:rPr>
        <w:t xml:space="preserve"> de la exposición del Supervisor del Contrato, se advierte la incipiente necesidad apremiante de adición y prorroga, que está soportada así: </w:t>
      </w:r>
    </w:p>
    <w:p w14:paraId="162BB0CF" w14:textId="77777777" w:rsidR="005A6FC2" w:rsidRPr="000133FD" w:rsidRDefault="005A6FC2" w:rsidP="007B2F79">
      <w:pPr>
        <w:autoSpaceDE w:val="0"/>
        <w:autoSpaceDN w:val="0"/>
        <w:jc w:val="both"/>
        <w:rPr>
          <w:rFonts w:ascii="Bookman Old Style" w:hAnsi="Bookman Old Style" w:cs="Arial"/>
          <w:sz w:val="22"/>
          <w:szCs w:val="22"/>
        </w:rPr>
      </w:pPr>
    </w:p>
    <w:p w14:paraId="4995FE6B" w14:textId="4525F840" w:rsidR="004B4F6B" w:rsidRPr="000133FD" w:rsidRDefault="005A6FC2" w:rsidP="004B4F6B">
      <w:pPr>
        <w:jc w:val="both"/>
        <w:rPr>
          <w:rFonts w:ascii="Bookman Old Style" w:hAnsi="Bookman Old Style" w:cs="Arial"/>
          <w:i/>
          <w:sz w:val="22"/>
          <w:szCs w:val="22"/>
        </w:rPr>
      </w:pPr>
      <w:r w:rsidRPr="000133FD">
        <w:rPr>
          <w:rFonts w:ascii="Bookman Old Style" w:hAnsi="Bookman Old Style" w:cs="Arial"/>
          <w:i/>
          <w:sz w:val="22"/>
          <w:szCs w:val="22"/>
        </w:rPr>
        <w:t>“</w:t>
      </w:r>
      <w:r w:rsidR="004B4F6B" w:rsidRPr="000133FD">
        <w:rPr>
          <w:rFonts w:ascii="Bookman Old Style" w:hAnsi="Bookman Old Style" w:cs="Arial"/>
          <w:i/>
          <w:sz w:val="22"/>
          <w:szCs w:val="22"/>
        </w:rPr>
        <w:t>1.</w:t>
      </w:r>
      <w:r w:rsidR="00F130BF" w:rsidRPr="000133FD">
        <w:rPr>
          <w:rFonts w:ascii="Bookman Old Style" w:hAnsi="Bookman Old Style" w:cs="Arial"/>
          <w:i/>
          <w:sz w:val="22"/>
          <w:szCs w:val="22"/>
        </w:rPr>
        <w:t xml:space="preserve"> </w:t>
      </w:r>
      <w:r w:rsidR="004B4F6B" w:rsidRPr="000133FD">
        <w:rPr>
          <w:rFonts w:ascii="Bookman Old Style" w:hAnsi="Bookman Old Style" w:cs="Arial"/>
          <w:i/>
          <w:sz w:val="22"/>
          <w:szCs w:val="22"/>
        </w:rPr>
        <w:t>El procedimiento de viabilidad se solicita toda vez que el apoyo a las diferentes áreas tales como viviendas, finca raíz, servicios públicos, cartera, entre otras del Instituto de Casas Fiscales del Ejército</w:t>
      </w:r>
      <w:r w:rsidR="0060406D" w:rsidRPr="000133FD">
        <w:rPr>
          <w:rFonts w:ascii="Bookman Old Style" w:hAnsi="Bookman Old Style" w:cs="Arial"/>
          <w:i/>
          <w:sz w:val="22"/>
          <w:szCs w:val="22"/>
        </w:rPr>
        <w:t>.</w:t>
      </w:r>
    </w:p>
    <w:p w14:paraId="173AB851" w14:textId="77777777" w:rsidR="0060406D" w:rsidRPr="000133FD" w:rsidRDefault="0060406D" w:rsidP="004B4F6B">
      <w:pPr>
        <w:jc w:val="both"/>
        <w:rPr>
          <w:rFonts w:ascii="Bookman Old Style" w:hAnsi="Bookman Old Style" w:cs="Arial"/>
          <w:i/>
          <w:sz w:val="22"/>
          <w:szCs w:val="22"/>
        </w:rPr>
      </w:pPr>
    </w:p>
    <w:p w14:paraId="2E686A62" w14:textId="114E7980" w:rsidR="004B4F6B" w:rsidRPr="000133FD" w:rsidRDefault="004B4F6B" w:rsidP="004B4F6B">
      <w:pPr>
        <w:jc w:val="both"/>
        <w:rPr>
          <w:rFonts w:ascii="Bookman Old Style" w:hAnsi="Bookman Old Style" w:cs="Arial"/>
          <w:i/>
          <w:sz w:val="22"/>
          <w:szCs w:val="22"/>
        </w:rPr>
      </w:pPr>
      <w:r w:rsidRPr="000133FD">
        <w:rPr>
          <w:rFonts w:ascii="Bookman Old Style" w:hAnsi="Bookman Old Style" w:cs="Arial"/>
          <w:i/>
          <w:sz w:val="22"/>
          <w:szCs w:val="22"/>
        </w:rPr>
        <w:t>2. De igual maneta la solicitud se efectúa dada la importancia jurídica de adquirir servicios profesionales de un abogado (a) en apoyo a la diversidad de actividades que desarrolla la Subdirección de Inmuebles del Instituto de Casas Fiscales del Ejército, y en especial en el desarrollo de las audiencias de debido proceso que requiere dedicación y desplazamientos, de ser el caso; así como en la asesoría de todos los temas jurídicos que se presentan en la sección de viviendas en Bogotá y a nivel nacional.</w:t>
      </w:r>
    </w:p>
    <w:p w14:paraId="0A97CF56" w14:textId="77777777" w:rsidR="0060406D" w:rsidRPr="000133FD" w:rsidRDefault="0060406D" w:rsidP="004B4F6B">
      <w:pPr>
        <w:jc w:val="both"/>
        <w:rPr>
          <w:rFonts w:ascii="Bookman Old Style" w:hAnsi="Bookman Old Style" w:cs="Arial"/>
          <w:i/>
          <w:sz w:val="22"/>
          <w:szCs w:val="22"/>
        </w:rPr>
      </w:pPr>
    </w:p>
    <w:p w14:paraId="7215522E" w14:textId="146F6A52" w:rsidR="0060406D" w:rsidRPr="000133FD" w:rsidRDefault="0060406D" w:rsidP="0060406D">
      <w:pPr>
        <w:jc w:val="both"/>
        <w:rPr>
          <w:rFonts w:ascii="Bookman Old Style" w:hAnsi="Bookman Old Style" w:cs="Arial"/>
          <w:i/>
          <w:sz w:val="22"/>
          <w:szCs w:val="22"/>
        </w:rPr>
      </w:pPr>
      <w:r w:rsidRPr="000133FD">
        <w:rPr>
          <w:rFonts w:ascii="Bookman Old Style" w:hAnsi="Bookman Old Style" w:cs="Arial"/>
          <w:i/>
          <w:sz w:val="22"/>
          <w:szCs w:val="22"/>
        </w:rPr>
        <w:t>En conclusión, se considera viable técnicamente la adición a la contratación por el lapso contractual del profesional en comento.”</w:t>
      </w:r>
    </w:p>
    <w:p w14:paraId="13C4F3EF" w14:textId="77777777" w:rsidR="005A6FC2" w:rsidRPr="000133FD" w:rsidRDefault="005A6FC2" w:rsidP="007B2F79">
      <w:pPr>
        <w:jc w:val="both"/>
        <w:rPr>
          <w:rFonts w:ascii="Bookman Old Style" w:hAnsi="Bookman Old Style"/>
          <w:i/>
          <w:sz w:val="22"/>
          <w:szCs w:val="22"/>
        </w:rPr>
      </w:pPr>
    </w:p>
    <w:p w14:paraId="53C1EDF8" w14:textId="77777777" w:rsidR="005A6FC2" w:rsidRPr="000133FD" w:rsidRDefault="005A6FC2" w:rsidP="007B2F79">
      <w:pPr>
        <w:jc w:val="both"/>
        <w:rPr>
          <w:rFonts w:ascii="Bookman Old Style" w:hAnsi="Bookman Old Style"/>
          <w:sz w:val="22"/>
          <w:szCs w:val="22"/>
        </w:rPr>
      </w:pPr>
      <w:r w:rsidRPr="000133FD">
        <w:rPr>
          <w:rFonts w:ascii="Bookman Old Style" w:hAnsi="Bookman Old Style"/>
          <w:sz w:val="22"/>
          <w:szCs w:val="22"/>
        </w:rPr>
        <w:t xml:space="preserve">Deberá entenderse que la ADICIÓN y PRORROGA se realiza como una modificación al contrato inicialmente celebrado, entendido esto como una herramienta indispensable para que la entidad pueda cumplir los fines estatales encomendados. </w:t>
      </w:r>
    </w:p>
    <w:p w14:paraId="51D3252D" w14:textId="77777777" w:rsidR="005A6FC2" w:rsidRPr="000133FD" w:rsidRDefault="005A6FC2" w:rsidP="007B2F79">
      <w:pPr>
        <w:jc w:val="both"/>
        <w:rPr>
          <w:rFonts w:ascii="Bookman Old Style" w:hAnsi="Bookman Old Style"/>
          <w:i/>
          <w:sz w:val="22"/>
          <w:szCs w:val="22"/>
        </w:rPr>
      </w:pPr>
    </w:p>
    <w:p w14:paraId="2C460046" w14:textId="1B6C68A4" w:rsidR="005A6FC2" w:rsidRPr="000133FD" w:rsidRDefault="005A6FC2" w:rsidP="007B2F79">
      <w:pPr>
        <w:jc w:val="both"/>
        <w:rPr>
          <w:rFonts w:ascii="Bookman Old Style" w:hAnsi="Bookman Old Style"/>
          <w:sz w:val="22"/>
          <w:szCs w:val="22"/>
        </w:rPr>
      </w:pPr>
      <w:r w:rsidRPr="000133FD">
        <w:rPr>
          <w:rFonts w:ascii="Bookman Old Style" w:hAnsi="Bookman Old Style"/>
          <w:sz w:val="22"/>
          <w:szCs w:val="22"/>
        </w:rPr>
        <w:t xml:space="preserve">Conforme lo anterior se considera jurídicamente viable </w:t>
      </w:r>
      <w:r w:rsidRPr="000133FD">
        <w:rPr>
          <w:rFonts w:ascii="Bookman Old Style" w:hAnsi="Bookman Old Style"/>
          <w:sz w:val="22"/>
          <w:szCs w:val="22"/>
          <w:u w:val="single"/>
        </w:rPr>
        <w:t xml:space="preserve">adicionar la suma </w:t>
      </w:r>
      <w:r w:rsidR="00A26761" w:rsidRPr="000133FD">
        <w:rPr>
          <w:rFonts w:ascii="Bookman Old Style" w:hAnsi="Bookman Old Style"/>
          <w:sz w:val="22"/>
          <w:szCs w:val="22"/>
          <w:u w:val="single"/>
        </w:rPr>
        <w:t xml:space="preserve">de </w:t>
      </w:r>
      <w:r w:rsidR="00411990">
        <w:rPr>
          <w:rFonts w:ascii="Bookman Old Style" w:hAnsi="Bookman Old Style" w:cs="Arial"/>
          <w:b/>
          <w:color w:val="000000" w:themeColor="text1"/>
          <w:sz w:val="22"/>
          <w:szCs w:val="22"/>
        </w:rPr>
        <w:t xml:space="preserve">QUINCE </w:t>
      </w:r>
      <w:r w:rsidR="008F7818">
        <w:rPr>
          <w:rFonts w:ascii="Bookman Old Style" w:hAnsi="Bookman Old Style" w:cs="Arial"/>
          <w:b/>
          <w:color w:val="000000" w:themeColor="text1"/>
          <w:sz w:val="22"/>
          <w:szCs w:val="22"/>
        </w:rPr>
        <w:t>MILLONES DE</w:t>
      </w:r>
      <w:r w:rsidR="004400FE" w:rsidRPr="000133FD">
        <w:rPr>
          <w:rFonts w:ascii="Bookman Old Style" w:hAnsi="Bookman Old Style" w:cs="Arial"/>
          <w:b/>
          <w:color w:val="000000" w:themeColor="text1"/>
          <w:sz w:val="22"/>
          <w:szCs w:val="22"/>
        </w:rPr>
        <w:t xml:space="preserve"> PESOS ($ </w:t>
      </w:r>
      <w:r w:rsidR="008F7818">
        <w:rPr>
          <w:rFonts w:ascii="Bookman Old Style" w:hAnsi="Bookman Old Style" w:cs="Arial"/>
          <w:b/>
          <w:color w:val="000000" w:themeColor="text1"/>
          <w:sz w:val="22"/>
          <w:szCs w:val="22"/>
        </w:rPr>
        <w:t>1</w:t>
      </w:r>
      <w:r w:rsidR="00411990">
        <w:rPr>
          <w:rFonts w:ascii="Bookman Old Style" w:hAnsi="Bookman Old Style" w:cs="Arial"/>
          <w:b/>
          <w:color w:val="000000" w:themeColor="text1"/>
          <w:sz w:val="22"/>
          <w:szCs w:val="22"/>
        </w:rPr>
        <w:t>5</w:t>
      </w:r>
      <w:r w:rsidR="008F7818">
        <w:rPr>
          <w:rFonts w:ascii="Bookman Old Style" w:hAnsi="Bookman Old Style" w:cs="Arial"/>
          <w:b/>
          <w:color w:val="000000" w:themeColor="text1"/>
          <w:sz w:val="22"/>
          <w:szCs w:val="22"/>
        </w:rPr>
        <w:t>.000</w:t>
      </w:r>
      <w:r w:rsidR="004400FE" w:rsidRPr="000133FD">
        <w:rPr>
          <w:rFonts w:ascii="Bookman Old Style" w:hAnsi="Bookman Old Style" w:cs="Arial"/>
          <w:b/>
          <w:color w:val="000000" w:themeColor="text1"/>
          <w:sz w:val="22"/>
          <w:szCs w:val="22"/>
        </w:rPr>
        <w:t>.000,00) M/CTE</w:t>
      </w:r>
      <w:r w:rsidRPr="000133FD">
        <w:rPr>
          <w:rFonts w:ascii="Bookman Old Style" w:hAnsi="Bookman Old Style" w:cs="Arial"/>
          <w:sz w:val="22"/>
          <w:szCs w:val="22"/>
          <w:u w:val="single"/>
        </w:rPr>
        <w:t>, y prorroga</w:t>
      </w:r>
      <w:r w:rsidR="004400FE" w:rsidRPr="000133FD">
        <w:rPr>
          <w:rFonts w:ascii="Bookman Old Style" w:hAnsi="Bookman Old Style" w:cs="Arial"/>
          <w:sz w:val="22"/>
          <w:szCs w:val="22"/>
          <w:u w:val="single"/>
        </w:rPr>
        <w:t>r</w:t>
      </w:r>
      <w:r w:rsidRPr="000133FD">
        <w:rPr>
          <w:rFonts w:ascii="Bookman Old Style" w:hAnsi="Bookman Old Style" w:cs="Arial"/>
          <w:sz w:val="22"/>
          <w:szCs w:val="22"/>
          <w:u w:val="single"/>
        </w:rPr>
        <w:t xml:space="preserve"> </w:t>
      </w:r>
      <w:r w:rsidR="004400FE" w:rsidRPr="000133FD">
        <w:rPr>
          <w:rFonts w:ascii="Bookman Old Style" w:hAnsi="Bookman Old Style" w:cs="Arial"/>
          <w:sz w:val="22"/>
          <w:szCs w:val="22"/>
          <w:u w:val="single"/>
        </w:rPr>
        <w:t xml:space="preserve">hasta el </w:t>
      </w:r>
      <w:r w:rsidR="008F7818">
        <w:rPr>
          <w:rFonts w:ascii="Bookman Old Style" w:hAnsi="Bookman Old Style" w:cs="Arial"/>
          <w:sz w:val="22"/>
          <w:szCs w:val="22"/>
          <w:u w:val="single"/>
        </w:rPr>
        <w:t>28 de julio</w:t>
      </w:r>
      <w:r w:rsidR="004400FE" w:rsidRPr="000133FD">
        <w:rPr>
          <w:rFonts w:ascii="Bookman Old Style" w:hAnsi="Bookman Old Style" w:cs="Arial"/>
          <w:sz w:val="22"/>
          <w:szCs w:val="22"/>
          <w:u w:val="single"/>
        </w:rPr>
        <w:t xml:space="preserve"> de 2026</w:t>
      </w:r>
      <w:r w:rsidRPr="000133FD">
        <w:rPr>
          <w:rFonts w:ascii="Bookman Old Style" w:hAnsi="Bookman Old Style" w:cs="Arial"/>
          <w:sz w:val="22"/>
          <w:szCs w:val="22"/>
        </w:rPr>
        <w:t xml:space="preserve"> </w:t>
      </w:r>
      <w:r w:rsidRPr="000133FD">
        <w:rPr>
          <w:rFonts w:ascii="Bookman Old Style" w:hAnsi="Bookman Old Style" w:cs="Arial"/>
          <w:color w:val="000000"/>
          <w:sz w:val="22"/>
          <w:szCs w:val="22"/>
        </w:rPr>
        <w:t xml:space="preserve">conforme la distribución presentada por </w:t>
      </w:r>
      <w:r w:rsidR="00297566" w:rsidRPr="000133FD">
        <w:rPr>
          <w:rFonts w:ascii="Bookman Old Style" w:hAnsi="Bookman Old Style" w:cs="Arial"/>
          <w:color w:val="000000"/>
          <w:sz w:val="22"/>
          <w:szCs w:val="22"/>
        </w:rPr>
        <w:t>el</w:t>
      </w:r>
      <w:r w:rsidRPr="000133FD">
        <w:rPr>
          <w:rFonts w:ascii="Bookman Old Style" w:hAnsi="Bookman Old Style" w:cs="Arial"/>
          <w:color w:val="000000"/>
          <w:sz w:val="22"/>
          <w:szCs w:val="22"/>
        </w:rPr>
        <w:t xml:space="preserve"> Supervisor del Contrato, previo lleno de requisitos de procedimiento contractual. </w:t>
      </w:r>
    </w:p>
    <w:p w14:paraId="14853781" w14:textId="77777777" w:rsidR="007F02FD" w:rsidRPr="000133FD" w:rsidRDefault="007F02FD" w:rsidP="007B2F79">
      <w:pPr>
        <w:jc w:val="both"/>
        <w:rPr>
          <w:rFonts w:ascii="Bookman Old Style" w:hAnsi="Bookman Old Style" w:cs="Arial"/>
          <w:bCs/>
          <w:sz w:val="22"/>
          <w:szCs w:val="22"/>
          <w:lang w:val="es-ES"/>
        </w:rPr>
      </w:pPr>
    </w:p>
    <w:p w14:paraId="55AEFA92" w14:textId="77777777" w:rsidR="005A6FC2" w:rsidRPr="000133FD" w:rsidRDefault="005A6FC2" w:rsidP="007B2F79">
      <w:pPr>
        <w:jc w:val="both"/>
        <w:rPr>
          <w:rFonts w:ascii="Bookman Old Style" w:hAnsi="Bookman Old Style" w:cs="Arial"/>
          <w:bCs/>
          <w:sz w:val="22"/>
          <w:szCs w:val="22"/>
          <w:lang w:val="es-ES"/>
        </w:rPr>
      </w:pPr>
      <w:r w:rsidRPr="000133FD">
        <w:rPr>
          <w:rFonts w:ascii="Bookman Old Style" w:hAnsi="Bookman Old Style" w:cs="Arial"/>
          <w:bCs/>
          <w:sz w:val="22"/>
          <w:szCs w:val="22"/>
          <w:lang w:val="es-ES"/>
        </w:rPr>
        <w:t>Atentamente,</w:t>
      </w:r>
    </w:p>
    <w:p w14:paraId="1C7001FA" w14:textId="77777777" w:rsidR="005A6FC2" w:rsidRPr="000133FD" w:rsidRDefault="005A6FC2" w:rsidP="007B2F79">
      <w:pPr>
        <w:jc w:val="both"/>
        <w:rPr>
          <w:rFonts w:ascii="Bookman Old Style" w:hAnsi="Bookman Old Style" w:cs="Arial"/>
          <w:bCs/>
          <w:sz w:val="22"/>
          <w:szCs w:val="22"/>
          <w:lang w:val="es-ES"/>
        </w:rPr>
      </w:pPr>
    </w:p>
    <w:p w14:paraId="56041D47" w14:textId="77777777" w:rsidR="00CC640E" w:rsidRPr="000133FD" w:rsidRDefault="00CC640E" w:rsidP="0019178B">
      <w:pPr>
        <w:rPr>
          <w:rFonts w:ascii="Bookman Old Style" w:hAnsi="Bookman Old Style" w:cs="Arial"/>
          <w:b/>
          <w:sz w:val="22"/>
          <w:szCs w:val="22"/>
        </w:rPr>
      </w:pPr>
    </w:p>
    <w:p w14:paraId="28C4B9A6" w14:textId="77777777" w:rsidR="00CC640E" w:rsidRPr="000133FD" w:rsidRDefault="00CC640E" w:rsidP="0019178B">
      <w:pPr>
        <w:rPr>
          <w:rFonts w:ascii="Bookman Old Style" w:hAnsi="Bookman Old Style" w:cs="Arial"/>
          <w:b/>
          <w:sz w:val="22"/>
          <w:szCs w:val="22"/>
        </w:rPr>
      </w:pPr>
    </w:p>
    <w:p w14:paraId="55C982FE" w14:textId="77777777" w:rsidR="00CC640E" w:rsidRPr="000133FD" w:rsidRDefault="00CC640E" w:rsidP="0019178B">
      <w:pPr>
        <w:rPr>
          <w:rFonts w:ascii="Bookman Old Style" w:hAnsi="Bookman Old Style" w:cs="Arial"/>
          <w:b/>
          <w:sz w:val="22"/>
          <w:szCs w:val="22"/>
        </w:rPr>
      </w:pPr>
    </w:p>
    <w:p w14:paraId="10089C94" w14:textId="3D1D7745" w:rsidR="0019178B" w:rsidRPr="000133FD" w:rsidRDefault="0019178B" w:rsidP="0019178B">
      <w:pPr>
        <w:rPr>
          <w:rFonts w:ascii="Bookman Old Style" w:hAnsi="Bookman Old Style" w:cs="Arial"/>
          <w:b/>
          <w:sz w:val="22"/>
          <w:szCs w:val="22"/>
        </w:rPr>
      </w:pPr>
      <w:r w:rsidRPr="000133FD">
        <w:rPr>
          <w:rFonts w:ascii="Bookman Old Style" w:hAnsi="Bookman Old Style" w:cs="Arial"/>
          <w:b/>
          <w:sz w:val="22"/>
          <w:szCs w:val="22"/>
        </w:rPr>
        <w:t>PS</w:t>
      </w:r>
      <w:r w:rsidR="008F7818">
        <w:rPr>
          <w:rFonts w:ascii="Bookman Old Style" w:hAnsi="Bookman Old Style" w:cs="Arial"/>
          <w:b/>
          <w:sz w:val="22"/>
          <w:szCs w:val="22"/>
        </w:rPr>
        <w:t>. MARCELA ALEJANDRA HERRAN PRIETO</w:t>
      </w:r>
    </w:p>
    <w:p w14:paraId="356B9B8E" w14:textId="08A2F790" w:rsidR="0019178B" w:rsidRPr="000133FD" w:rsidRDefault="008F7818" w:rsidP="0019178B">
      <w:pPr>
        <w:rPr>
          <w:rFonts w:ascii="Bookman Old Style" w:hAnsi="Bookman Old Style" w:cs="Arial"/>
          <w:sz w:val="22"/>
          <w:szCs w:val="22"/>
        </w:rPr>
      </w:pPr>
      <w:r>
        <w:rPr>
          <w:rFonts w:ascii="Bookman Old Style" w:hAnsi="Bookman Old Style" w:cs="Arial"/>
          <w:sz w:val="22"/>
          <w:szCs w:val="22"/>
        </w:rPr>
        <w:t xml:space="preserve">Contratista </w:t>
      </w:r>
      <w:r w:rsidR="00873629" w:rsidRPr="000133FD">
        <w:rPr>
          <w:rFonts w:ascii="Bookman Old Style" w:hAnsi="Bookman Old Style" w:cs="Arial"/>
          <w:sz w:val="22"/>
          <w:szCs w:val="22"/>
        </w:rPr>
        <w:t xml:space="preserve">Grupo Adquisición y Servicios </w:t>
      </w:r>
    </w:p>
    <w:p w14:paraId="21316C40" w14:textId="77777777" w:rsidR="0094192E" w:rsidRDefault="0094192E" w:rsidP="0019178B">
      <w:pPr>
        <w:rPr>
          <w:rFonts w:ascii="Bookman Old Style" w:hAnsi="Bookman Old Style"/>
          <w:sz w:val="18"/>
          <w:lang w:val="es-MX"/>
        </w:rPr>
      </w:pPr>
    </w:p>
    <w:sectPr w:rsidR="0094192E" w:rsidSect="007F02FD">
      <w:headerReference w:type="default" r:id="rId9"/>
      <w:footerReference w:type="default" r:id="rId10"/>
      <w:pgSz w:w="12242" w:h="15842"/>
      <w:pgMar w:top="1276" w:right="1440" w:bottom="1985" w:left="1440" w:header="6"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98039" w14:textId="77777777" w:rsidR="00F922E1" w:rsidRDefault="00F922E1">
      <w:r>
        <w:separator/>
      </w:r>
    </w:p>
  </w:endnote>
  <w:endnote w:type="continuationSeparator" w:id="0">
    <w:p w14:paraId="78E58EE2" w14:textId="77777777" w:rsidR="00F922E1" w:rsidRDefault="00F92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T">
    <w:altName w:val="Arial"/>
    <w:panose1 w:val="00000000000000000000"/>
    <w:charset w:val="00"/>
    <w:family w:val="roman"/>
    <w:notTrueType/>
    <w:pitch w:val="default"/>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Futura Bk BT">
    <w:altName w:val="Segoe UI"/>
    <w:charset w:val="00"/>
    <w:family w:val="swiss"/>
    <w:pitch w:val="variable"/>
    <w:sig w:usb0="00000287" w:usb1="1000204A"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B0E03D" w14:textId="741E3505" w:rsidR="00A47DD0" w:rsidRDefault="00BD0B27">
    <w:pPr>
      <w:tabs>
        <w:tab w:val="center" w:pos="4252"/>
        <w:tab w:val="right" w:pos="8504"/>
      </w:tabs>
      <w:rPr>
        <w:rFonts w:ascii="Futura Bk BT" w:hAnsi="Futura Bk BT"/>
        <w:sz w:val="14"/>
      </w:rPr>
    </w:pPr>
    <w:r>
      <w:rPr>
        <w:noProof/>
      </w:rPr>
      <w:drawing>
        <wp:anchor distT="0" distB="0" distL="114300" distR="114300" simplePos="0" relativeHeight="251671552" behindDoc="1" locked="0" layoutInCell="1" allowOverlap="1" wp14:anchorId="45E4F4CE" wp14:editId="77FAD8A1">
          <wp:simplePos x="0" y="0"/>
          <wp:positionH relativeFrom="page">
            <wp:align>left</wp:align>
          </wp:positionH>
          <wp:positionV relativeFrom="paragraph">
            <wp:posOffset>-720090</wp:posOffset>
          </wp:positionV>
          <wp:extent cx="7587615" cy="1181100"/>
          <wp:effectExtent l="0" t="0" r="0" b="0"/>
          <wp:wrapNone/>
          <wp:docPr id="1234097451" name="Imagen 1234097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
                  <a:stretch>
                    <a:fillRect/>
                  </a:stretch>
                </pic:blipFill>
                <pic:spPr>
                  <a:xfrm>
                    <a:off x="0" y="0"/>
                    <a:ext cx="7587615" cy="1181100"/>
                  </a:xfrm>
                  <a:prstGeom prst="rect">
                    <a:avLst/>
                  </a:prstGeom>
                </pic:spPr>
              </pic:pic>
            </a:graphicData>
          </a:graphic>
          <wp14:sizeRelH relativeFrom="margin">
            <wp14:pctWidth>0</wp14:pctWidth>
          </wp14:sizeRelH>
          <wp14:sizeRelV relativeFrom="margin">
            <wp14:pctHeight>0</wp14:pctHeight>
          </wp14:sizeRelV>
        </wp:anchor>
      </w:drawing>
    </w:r>
  </w:p>
  <w:p w14:paraId="13978018" w14:textId="77777777" w:rsidR="00A47DD0" w:rsidRDefault="00A47DD0">
    <w:pPr>
      <w:pStyle w:val="Piedepgina"/>
      <w:jc w:val="right"/>
    </w:pPr>
  </w:p>
  <w:p w14:paraId="3619DCD4" w14:textId="77777777" w:rsidR="00A47DD0" w:rsidRDefault="00A47DD0">
    <w:pPr>
      <w:pStyle w:val="Piedepgina"/>
      <w:rPr>
        <w:lang w:val="es-MX"/>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015B62" w14:textId="77777777" w:rsidR="00F922E1" w:rsidRDefault="00F922E1">
      <w:r>
        <w:separator/>
      </w:r>
    </w:p>
  </w:footnote>
  <w:footnote w:type="continuationSeparator" w:id="0">
    <w:p w14:paraId="2FF36164" w14:textId="77777777" w:rsidR="00F922E1" w:rsidRDefault="00F922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636B2" w14:textId="3C0C8575" w:rsidR="00A47DD0" w:rsidRDefault="00BD0B27">
    <w:pPr>
      <w:pStyle w:val="Encabezado"/>
    </w:pPr>
    <w:r>
      <w:rPr>
        <w:noProof/>
      </w:rPr>
      <w:drawing>
        <wp:anchor distT="0" distB="0" distL="114300" distR="114300" simplePos="0" relativeHeight="251669504" behindDoc="1" locked="0" layoutInCell="1" allowOverlap="1" wp14:anchorId="47689F43" wp14:editId="04593D08">
          <wp:simplePos x="0" y="0"/>
          <wp:positionH relativeFrom="page">
            <wp:align>right</wp:align>
          </wp:positionH>
          <wp:positionV relativeFrom="paragraph">
            <wp:posOffset>7951</wp:posOffset>
          </wp:positionV>
          <wp:extent cx="1455420" cy="1264920"/>
          <wp:effectExtent l="0" t="0" r="0" b="0"/>
          <wp:wrapTight wrapText="bothSides">
            <wp:wrapPolygon edited="0">
              <wp:start x="0" y="0"/>
              <wp:lineTo x="0" y="21145"/>
              <wp:lineTo x="21204" y="21145"/>
              <wp:lineTo x="21204" y="0"/>
              <wp:lineTo x="0" y="0"/>
            </wp:wrapPolygon>
          </wp:wrapTight>
          <wp:docPr id="396039925" name="Imagen 396039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stretch>
                    <a:fillRect/>
                  </a:stretch>
                </pic:blipFill>
                <pic:spPr>
                  <a:xfrm>
                    <a:off x="0" y="0"/>
                    <a:ext cx="1455420" cy="126492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40567"/>
    <w:multiLevelType w:val="hybridMultilevel"/>
    <w:tmpl w:val="5B1E2AE4"/>
    <w:lvl w:ilvl="0" w:tplc="57967F20">
      <w:start w:val="1"/>
      <w:numFmt w:val="bullet"/>
      <w:lvlText w:val="-"/>
      <w:lvlJc w:val="left"/>
      <w:pPr>
        <w:ind w:left="420" w:hanging="360"/>
      </w:pPr>
      <w:rPr>
        <w:rFonts w:ascii="Times New Roman" w:hAnsi="Times New Roman"/>
      </w:rPr>
    </w:lvl>
    <w:lvl w:ilvl="1" w:tplc="240A0003">
      <w:start w:val="1"/>
      <w:numFmt w:val="bullet"/>
      <w:lvlText w:val="o"/>
      <w:lvlJc w:val="left"/>
      <w:pPr>
        <w:ind w:left="1140" w:hanging="360"/>
      </w:pPr>
      <w:rPr>
        <w:rFonts w:ascii="Courier New" w:hAnsi="Courier New"/>
      </w:rPr>
    </w:lvl>
    <w:lvl w:ilvl="2" w:tplc="240A0005">
      <w:start w:val="1"/>
      <w:numFmt w:val="bullet"/>
      <w:lvlText w:val=""/>
      <w:lvlJc w:val="left"/>
      <w:pPr>
        <w:ind w:left="1860" w:hanging="360"/>
      </w:pPr>
      <w:rPr>
        <w:rFonts w:ascii="Wingdings" w:hAnsi="Wingdings"/>
      </w:rPr>
    </w:lvl>
    <w:lvl w:ilvl="3" w:tplc="240A0001">
      <w:start w:val="1"/>
      <w:numFmt w:val="bullet"/>
      <w:lvlText w:val=""/>
      <w:lvlJc w:val="left"/>
      <w:pPr>
        <w:ind w:left="2580" w:hanging="360"/>
      </w:pPr>
      <w:rPr>
        <w:rFonts w:ascii="Symbol" w:hAnsi="Symbol"/>
      </w:rPr>
    </w:lvl>
    <w:lvl w:ilvl="4" w:tplc="240A0003">
      <w:start w:val="1"/>
      <w:numFmt w:val="bullet"/>
      <w:lvlText w:val="o"/>
      <w:lvlJc w:val="left"/>
      <w:pPr>
        <w:ind w:left="3300" w:hanging="360"/>
      </w:pPr>
      <w:rPr>
        <w:rFonts w:ascii="Courier New" w:hAnsi="Courier New"/>
      </w:rPr>
    </w:lvl>
    <w:lvl w:ilvl="5" w:tplc="240A0005">
      <w:start w:val="1"/>
      <w:numFmt w:val="bullet"/>
      <w:lvlText w:val=""/>
      <w:lvlJc w:val="left"/>
      <w:pPr>
        <w:ind w:left="4020" w:hanging="360"/>
      </w:pPr>
      <w:rPr>
        <w:rFonts w:ascii="Wingdings" w:hAnsi="Wingdings"/>
      </w:rPr>
    </w:lvl>
    <w:lvl w:ilvl="6" w:tplc="240A0001">
      <w:start w:val="1"/>
      <w:numFmt w:val="bullet"/>
      <w:lvlText w:val=""/>
      <w:lvlJc w:val="left"/>
      <w:pPr>
        <w:ind w:left="4740" w:hanging="360"/>
      </w:pPr>
      <w:rPr>
        <w:rFonts w:ascii="Symbol" w:hAnsi="Symbol"/>
      </w:rPr>
    </w:lvl>
    <w:lvl w:ilvl="7" w:tplc="240A0003">
      <w:start w:val="1"/>
      <w:numFmt w:val="bullet"/>
      <w:lvlText w:val="o"/>
      <w:lvlJc w:val="left"/>
      <w:pPr>
        <w:ind w:left="5460" w:hanging="360"/>
      </w:pPr>
      <w:rPr>
        <w:rFonts w:ascii="Courier New" w:hAnsi="Courier New"/>
      </w:rPr>
    </w:lvl>
    <w:lvl w:ilvl="8" w:tplc="240A0005">
      <w:start w:val="1"/>
      <w:numFmt w:val="bullet"/>
      <w:lvlText w:val=""/>
      <w:lvlJc w:val="left"/>
      <w:pPr>
        <w:ind w:left="6180" w:hanging="360"/>
      </w:pPr>
      <w:rPr>
        <w:rFonts w:ascii="Wingdings" w:hAnsi="Wingdings"/>
      </w:rPr>
    </w:lvl>
  </w:abstractNum>
  <w:abstractNum w:abstractNumId="1" w15:restartNumberingAfterBreak="0">
    <w:nsid w:val="30B66BE8"/>
    <w:multiLevelType w:val="multilevel"/>
    <w:tmpl w:val="177E92A2"/>
    <w:lvl w:ilvl="0">
      <w:start w:val="1"/>
      <w:numFmt w:val="decimal"/>
      <w:pStyle w:val="Ttulo1"/>
      <w:suff w:val="space"/>
      <w:lvlText w:val="Capítulo %1"/>
      <w:lvlJc w:val="left"/>
      <w:pPr>
        <w:ind w:left="0" w:firstLine="0"/>
      </w:pPr>
    </w:lvl>
    <w:lvl w:ilvl="1">
      <w:start w:val="1"/>
      <w:numFmt w:val="none"/>
      <w:pStyle w:val="Ttulo2"/>
      <w:suff w:val="nothing"/>
      <w:lvlText w:val=""/>
      <w:lvlJc w:val="left"/>
      <w:pPr>
        <w:ind w:left="0" w:firstLine="0"/>
      </w:pPr>
    </w:lvl>
    <w:lvl w:ilvl="2">
      <w:start w:val="1"/>
      <w:numFmt w:val="none"/>
      <w:pStyle w:val="Ttulo3"/>
      <w:suff w:val="nothing"/>
      <w:lvlText w:val=""/>
      <w:lvlJc w:val="left"/>
      <w:pPr>
        <w:ind w:left="0" w:firstLine="0"/>
      </w:pPr>
    </w:lvl>
    <w:lvl w:ilvl="3">
      <w:start w:val="1"/>
      <w:numFmt w:val="none"/>
      <w:pStyle w:val="Ttulo4"/>
      <w:suff w:val="nothing"/>
      <w:lvlText w:val=""/>
      <w:lvlJc w:val="left"/>
      <w:pPr>
        <w:ind w:left="0" w:firstLine="0"/>
      </w:pPr>
    </w:lvl>
    <w:lvl w:ilvl="4">
      <w:start w:val="1"/>
      <w:numFmt w:val="none"/>
      <w:pStyle w:val="Ttulo5"/>
      <w:suff w:val="nothing"/>
      <w:lvlText w:val=""/>
      <w:lvlJc w:val="left"/>
      <w:pPr>
        <w:ind w:left="0" w:firstLine="0"/>
      </w:pPr>
    </w:lvl>
    <w:lvl w:ilvl="5">
      <w:start w:val="1"/>
      <w:numFmt w:val="none"/>
      <w:pStyle w:val="Ttulo6"/>
      <w:suff w:val="nothing"/>
      <w:lvlText w:val=""/>
      <w:lvlJc w:val="left"/>
      <w:pPr>
        <w:ind w:left="0" w:firstLine="0"/>
      </w:pPr>
    </w:lvl>
    <w:lvl w:ilvl="6">
      <w:start w:val="1"/>
      <w:numFmt w:val="none"/>
      <w:pStyle w:val="Ttulo7"/>
      <w:suff w:val="nothing"/>
      <w:lvlText w:val=""/>
      <w:lvlJc w:val="left"/>
      <w:pPr>
        <w:ind w:left="0" w:firstLine="0"/>
      </w:pPr>
    </w:lvl>
    <w:lvl w:ilvl="7">
      <w:start w:val="1"/>
      <w:numFmt w:val="none"/>
      <w:pStyle w:val="Ttulo8"/>
      <w:suff w:val="nothing"/>
      <w:lvlText w:val=""/>
      <w:lvlJc w:val="left"/>
      <w:pPr>
        <w:ind w:left="0" w:firstLine="0"/>
      </w:pPr>
    </w:lvl>
    <w:lvl w:ilvl="8">
      <w:start w:val="1"/>
      <w:numFmt w:val="none"/>
      <w:pStyle w:val="Ttulo9"/>
      <w:suff w:val="nothing"/>
      <w:lvlText w:val=""/>
      <w:lvlJc w:val="left"/>
      <w:pPr>
        <w:ind w:left="0" w:firstLine="0"/>
      </w:pPr>
    </w:lvl>
  </w:abstractNum>
  <w:abstractNum w:abstractNumId="2" w15:restartNumberingAfterBreak="0">
    <w:nsid w:val="55A152E9"/>
    <w:multiLevelType w:val="hybridMultilevel"/>
    <w:tmpl w:val="ADCA8D42"/>
    <w:lvl w:ilvl="0" w:tplc="B2D2D70C">
      <w:start w:val="1"/>
      <w:numFmt w:val="lowerLetter"/>
      <w:lvlText w:val="%1)"/>
      <w:lvlJc w:val="left"/>
      <w:pPr>
        <w:ind w:left="928"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525564708">
    <w:abstractNumId w:val="0"/>
  </w:num>
  <w:num w:numId="2" w16cid:durableId="147790555">
    <w:abstractNumId w:val="1"/>
  </w:num>
  <w:num w:numId="3" w16cid:durableId="13879961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DD0"/>
    <w:rsid w:val="000133FD"/>
    <w:rsid w:val="00034E06"/>
    <w:rsid w:val="000526F2"/>
    <w:rsid w:val="00055B43"/>
    <w:rsid w:val="00071873"/>
    <w:rsid w:val="00095979"/>
    <w:rsid w:val="00095A86"/>
    <w:rsid w:val="000F33AD"/>
    <w:rsid w:val="0019178B"/>
    <w:rsid w:val="001A7487"/>
    <w:rsid w:val="001B40AE"/>
    <w:rsid w:val="001B78DB"/>
    <w:rsid w:val="001E3F73"/>
    <w:rsid w:val="00222DBB"/>
    <w:rsid w:val="00240AFC"/>
    <w:rsid w:val="00297566"/>
    <w:rsid w:val="002A1297"/>
    <w:rsid w:val="00331624"/>
    <w:rsid w:val="00345FC8"/>
    <w:rsid w:val="003712E3"/>
    <w:rsid w:val="0038414E"/>
    <w:rsid w:val="003E6E6D"/>
    <w:rsid w:val="00411990"/>
    <w:rsid w:val="0042185F"/>
    <w:rsid w:val="004400FE"/>
    <w:rsid w:val="004403ED"/>
    <w:rsid w:val="00444B79"/>
    <w:rsid w:val="00473E5C"/>
    <w:rsid w:val="004825CC"/>
    <w:rsid w:val="00491ED2"/>
    <w:rsid w:val="004929AE"/>
    <w:rsid w:val="004A7941"/>
    <w:rsid w:val="004B4F6B"/>
    <w:rsid w:val="004D7951"/>
    <w:rsid w:val="004D7C18"/>
    <w:rsid w:val="0053495C"/>
    <w:rsid w:val="0056649C"/>
    <w:rsid w:val="005A0099"/>
    <w:rsid w:val="005A6FC2"/>
    <w:rsid w:val="005D59D8"/>
    <w:rsid w:val="005D63BD"/>
    <w:rsid w:val="0060406D"/>
    <w:rsid w:val="006072DD"/>
    <w:rsid w:val="00656382"/>
    <w:rsid w:val="006C108A"/>
    <w:rsid w:val="006C53D6"/>
    <w:rsid w:val="00715437"/>
    <w:rsid w:val="007168E7"/>
    <w:rsid w:val="007202AB"/>
    <w:rsid w:val="0073442D"/>
    <w:rsid w:val="007522C9"/>
    <w:rsid w:val="00752C96"/>
    <w:rsid w:val="00765F2B"/>
    <w:rsid w:val="007A6C7E"/>
    <w:rsid w:val="007B04EC"/>
    <w:rsid w:val="007B2F79"/>
    <w:rsid w:val="007D7498"/>
    <w:rsid w:val="007F02FD"/>
    <w:rsid w:val="007F796F"/>
    <w:rsid w:val="00805B6C"/>
    <w:rsid w:val="00835B43"/>
    <w:rsid w:val="00873629"/>
    <w:rsid w:val="00885031"/>
    <w:rsid w:val="0089289B"/>
    <w:rsid w:val="008B0732"/>
    <w:rsid w:val="008C2FB5"/>
    <w:rsid w:val="008E5E45"/>
    <w:rsid w:val="008F7818"/>
    <w:rsid w:val="00902EA3"/>
    <w:rsid w:val="009403A6"/>
    <w:rsid w:val="0094192E"/>
    <w:rsid w:val="00966129"/>
    <w:rsid w:val="00985045"/>
    <w:rsid w:val="00994980"/>
    <w:rsid w:val="009C2FA2"/>
    <w:rsid w:val="009E2B5E"/>
    <w:rsid w:val="009E35F6"/>
    <w:rsid w:val="009E5AB7"/>
    <w:rsid w:val="009F334A"/>
    <w:rsid w:val="00A22C9F"/>
    <w:rsid w:val="00A22F5C"/>
    <w:rsid w:val="00A26761"/>
    <w:rsid w:val="00A47DD0"/>
    <w:rsid w:val="00AC4786"/>
    <w:rsid w:val="00AE2674"/>
    <w:rsid w:val="00B57B0B"/>
    <w:rsid w:val="00B83AA3"/>
    <w:rsid w:val="00BB679A"/>
    <w:rsid w:val="00BD0B27"/>
    <w:rsid w:val="00BF4557"/>
    <w:rsid w:val="00C14B11"/>
    <w:rsid w:val="00C269DD"/>
    <w:rsid w:val="00C33C72"/>
    <w:rsid w:val="00C36DC3"/>
    <w:rsid w:val="00C722A1"/>
    <w:rsid w:val="00C87D6D"/>
    <w:rsid w:val="00C972E6"/>
    <w:rsid w:val="00CC640E"/>
    <w:rsid w:val="00CF1E47"/>
    <w:rsid w:val="00D0150F"/>
    <w:rsid w:val="00D528C7"/>
    <w:rsid w:val="00D57A23"/>
    <w:rsid w:val="00D635FD"/>
    <w:rsid w:val="00D87A61"/>
    <w:rsid w:val="00DB31BC"/>
    <w:rsid w:val="00DB7D15"/>
    <w:rsid w:val="00E0064D"/>
    <w:rsid w:val="00E06F66"/>
    <w:rsid w:val="00E13883"/>
    <w:rsid w:val="00E80B0D"/>
    <w:rsid w:val="00E93A1A"/>
    <w:rsid w:val="00ED5647"/>
    <w:rsid w:val="00EE7044"/>
    <w:rsid w:val="00EF6045"/>
    <w:rsid w:val="00F130BF"/>
    <w:rsid w:val="00F21061"/>
    <w:rsid w:val="00F922E1"/>
    <w:rsid w:val="00FE44D1"/>
    <w:rsid w:val="00FF1575"/>
    <w:rsid w:val="00FF424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7FA6FC"/>
  <w15:docId w15:val="{35C5E574-7D63-401F-86FB-91D2013705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sz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hAnsi="Times New Roman"/>
      <w:sz w:val="24"/>
      <w:lang w:eastAsia="es-ES"/>
    </w:rPr>
  </w:style>
  <w:style w:type="paragraph" w:styleId="Ttulo1">
    <w:name w:val="heading 1"/>
    <w:basedOn w:val="Normal"/>
    <w:next w:val="Normal"/>
    <w:link w:val="Ttulo1Car"/>
    <w:uiPriority w:val="9"/>
    <w:qFormat/>
    <w:pPr>
      <w:keepNext/>
      <w:numPr>
        <w:numId w:val="2"/>
      </w:numPr>
      <w:spacing w:line="276" w:lineRule="auto"/>
      <w:jc w:val="both"/>
      <w:outlineLvl w:val="0"/>
    </w:pPr>
    <w:rPr>
      <w:rFonts w:ascii="Tahoma" w:hAnsi="Tahoma"/>
    </w:rPr>
  </w:style>
  <w:style w:type="paragraph" w:styleId="Ttulo2">
    <w:name w:val="heading 2"/>
    <w:basedOn w:val="Normal"/>
    <w:next w:val="Normal"/>
    <w:link w:val="Ttulo2Car"/>
    <w:uiPriority w:val="9"/>
    <w:unhideWhenUsed/>
    <w:qFormat/>
    <w:pPr>
      <w:keepNext/>
      <w:numPr>
        <w:ilvl w:val="1"/>
        <w:numId w:val="2"/>
      </w:numPr>
      <w:spacing w:line="276" w:lineRule="auto"/>
      <w:jc w:val="both"/>
      <w:outlineLvl w:val="1"/>
    </w:pPr>
    <w:rPr>
      <w:rFonts w:ascii="Arial" w:hAnsi="Arial"/>
      <w:b/>
      <w:i/>
    </w:rPr>
  </w:style>
  <w:style w:type="paragraph" w:styleId="Ttulo3">
    <w:name w:val="heading 3"/>
    <w:basedOn w:val="Normal"/>
    <w:next w:val="Normal"/>
    <w:link w:val="Ttulo3Car"/>
    <w:uiPriority w:val="9"/>
    <w:semiHidden/>
    <w:unhideWhenUsed/>
    <w:qFormat/>
    <w:pPr>
      <w:keepNext/>
      <w:numPr>
        <w:ilvl w:val="2"/>
        <w:numId w:val="2"/>
      </w:numPr>
      <w:spacing w:line="276" w:lineRule="auto"/>
      <w:jc w:val="both"/>
      <w:outlineLvl w:val="2"/>
    </w:pPr>
    <w:rPr>
      <w:rFonts w:ascii="Arial" w:hAnsi="Arial"/>
      <w:b/>
      <w:i/>
    </w:rPr>
  </w:style>
  <w:style w:type="paragraph" w:styleId="Ttulo4">
    <w:name w:val="heading 4"/>
    <w:basedOn w:val="Normal"/>
    <w:next w:val="Normal"/>
    <w:link w:val="Ttulo4Car"/>
    <w:uiPriority w:val="9"/>
    <w:semiHidden/>
    <w:unhideWhenUsed/>
    <w:qFormat/>
    <w:pPr>
      <w:keepNext/>
      <w:numPr>
        <w:ilvl w:val="3"/>
        <w:numId w:val="2"/>
      </w:numPr>
      <w:spacing w:line="276" w:lineRule="auto"/>
      <w:jc w:val="right"/>
      <w:outlineLvl w:val="3"/>
    </w:pPr>
    <w:rPr>
      <w:rFonts w:ascii="Arial" w:hAnsi="Arial"/>
      <w:b/>
      <w:i/>
    </w:rPr>
  </w:style>
  <w:style w:type="paragraph" w:styleId="Ttulo5">
    <w:name w:val="heading 5"/>
    <w:basedOn w:val="Normal"/>
    <w:next w:val="Normal"/>
    <w:link w:val="Ttulo5Car"/>
    <w:uiPriority w:val="9"/>
    <w:semiHidden/>
    <w:unhideWhenUsed/>
    <w:qFormat/>
    <w:pPr>
      <w:keepNext/>
      <w:numPr>
        <w:ilvl w:val="4"/>
        <w:numId w:val="2"/>
      </w:numPr>
      <w:spacing w:line="276" w:lineRule="auto"/>
      <w:jc w:val="both"/>
      <w:outlineLvl w:val="4"/>
    </w:pPr>
    <w:rPr>
      <w:rFonts w:ascii="Arial" w:hAnsi="Arial"/>
      <w:i/>
      <w:sz w:val="16"/>
    </w:rPr>
  </w:style>
  <w:style w:type="paragraph" w:styleId="Ttulo6">
    <w:name w:val="heading 6"/>
    <w:basedOn w:val="Normal"/>
    <w:next w:val="Normal"/>
    <w:link w:val="Ttulo6Car"/>
    <w:uiPriority w:val="9"/>
    <w:semiHidden/>
    <w:unhideWhenUsed/>
    <w:qFormat/>
    <w:pPr>
      <w:keepNext/>
      <w:numPr>
        <w:ilvl w:val="5"/>
        <w:numId w:val="2"/>
      </w:numPr>
      <w:spacing w:line="276" w:lineRule="auto"/>
      <w:jc w:val="both"/>
      <w:outlineLvl w:val="5"/>
    </w:pPr>
    <w:rPr>
      <w:rFonts w:ascii="Arial" w:hAnsi="Arial"/>
      <w:i/>
      <w:sz w:val="20"/>
    </w:rPr>
  </w:style>
  <w:style w:type="paragraph" w:styleId="Ttulo7">
    <w:name w:val="heading 7"/>
    <w:basedOn w:val="Normal"/>
    <w:next w:val="Normal"/>
    <w:link w:val="Ttulo7Car"/>
    <w:qFormat/>
    <w:pPr>
      <w:keepNext/>
      <w:numPr>
        <w:ilvl w:val="6"/>
        <w:numId w:val="2"/>
      </w:numPr>
      <w:spacing w:line="276" w:lineRule="auto"/>
      <w:jc w:val="both"/>
      <w:outlineLvl w:val="6"/>
    </w:pPr>
    <w:rPr>
      <w:rFonts w:ascii="Arial" w:hAnsi="Arial"/>
      <w:i/>
    </w:rPr>
  </w:style>
  <w:style w:type="paragraph" w:styleId="Ttulo8">
    <w:name w:val="heading 8"/>
    <w:basedOn w:val="Normal"/>
    <w:next w:val="Normal"/>
    <w:link w:val="Ttulo8Car"/>
    <w:qFormat/>
    <w:pPr>
      <w:numPr>
        <w:ilvl w:val="7"/>
        <w:numId w:val="2"/>
      </w:numPr>
      <w:spacing w:before="240" w:after="60" w:line="276" w:lineRule="auto"/>
      <w:jc w:val="both"/>
      <w:outlineLvl w:val="7"/>
    </w:pPr>
    <w:rPr>
      <w:rFonts w:ascii="Arial" w:hAnsi="Arial"/>
      <w:i/>
    </w:rPr>
  </w:style>
  <w:style w:type="paragraph" w:styleId="Ttulo9">
    <w:name w:val="heading 9"/>
    <w:basedOn w:val="Normal"/>
    <w:next w:val="Normal"/>
    <w:link w:val="Ttulo9Car"/>
    <w:qFormat/>
    <w:pPr>
      <w:numPr>
        <w:ilvl w:val="8"/>
        <w:numId w:val="2"/>
      </w:numPr>
      <w:spacing w:before="240" w:after="60" w:line="276" w:lineRule="auto"/>
      <w:jc w:val="both"/>
      <w:outlineLvl w:val="8"/>
    </w:pPr>
    <w:rPr>
      <w:rFonts w:ascii="Arial" w:hAnsi="Arial"/>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252"/>
        <w:tab w:val="right" w:pos="8504"/>
      </w:tabs>
    </w:pPr>
  </w:style>
  <w:style w:type="paragraph" w:styleId="Piedepgina">
    <w:name w:val="footer"/>
    <w:basedOn w:val="Normal"/>
    <w:link w:val="PiedepginaCar"/>
    <w:pPr>
      <w:tabs>
        <w:tab w:val="center" w:pos="4252"/>
        <w:tab w:val="right" w:pos="8504"/>
      </w:tabs>
    </w:pPr>
  </w:style>
  <w:style w:type="paragraph" w:customStyle="1" w:styleId="s4">
    <w:name w:val="s4"/>
    <w:basedOn w:val="Normal"/>
    <w:pPr>
      <w:spacing w:before="100" w:beforeAutospacing="1" w:after="100" w:afterAutospacing="1"/>
    </w:pPr>
    <w:rPr>
      <w:lang w:val="es-MX" w:eastAsia="es-MX"/>
    </w:rPr>
  </w:style>
  <w:style w:type="paragraph" w:styleId="Textodeglobo">
    <w:name w:val="Balloon Text"/>
    <w:basedOn w:val="Normal"/>
    <w:link w:val="TextodegloboCar"/>
    <w:semiHidden/>
    <w:rPr>
      <w:rFonts w:ascii="Tahoma" w:hAnsi="Tahoma"/>
      <w:sz w:val="16"/>
    </w:rPr>
  </w:style>
  <w:style w:type="paragraph" w:customStyle="1" w:styleId="texto">
    <w:name w:val="texto"/>
    <w:basedOn w:val="Normal"/>
    <w:pPr>
      <w:widowControl w:val="0"/>
      <w:suppressAutoHyphens/>
      <w:spacing w:after="170" w:line="288" w:lineRule="auto"/>
      <w:jc w:val="both"/>
    </w:pPr>
    <w:rPr>
      <w:rFonts w:ascii="ArialMT" w:hAnsi="ArialMT"/>
      <w:color w:val="000000"/>
      <w:lang w:val="es-ES" w:eastAsia="en-US"/>
    </w:rPr>
  </w:style>
  <w:style w:type="paragraph" w:customStyle="1" w:styleId="Default">
    <w:name w:val="Default"/>
    <w:pPr>
      <w:spacing w:after="0" w:line="240" w:lineRule="auto"/>
    </w:pPr>
    <w:rPr>
      <w:color w:val="000000"/>
      <w:sz w:val="24"/>
    </w:rPr>
  </w:style>
  <w:style w:type="paragraph" w:styleId="NormalWeb">
    <w:name w:val="Normal (Web)"/>
    <w:basedOn w:val="Normal"/>
    <w:rPr>
      <w:lang w:eastAsia="es-CO"/>
    </w:rPr>
  </w:style>
  <w:style w:type="paragraph" w:styleId="Sinespaciado">
    <w:name w:val="No Spacing"/>
    <w:qFormat/>
    <w:pPr>
      <w:spacing w:after="0" w:line="240" w:lineRule="auto"/>
    </w:pPr>
  </w:style>
  <w:style w:type="paragraph" w:styleId="Prrafodelista">
    <w:name w:val="List Paragraph"/>
    <w:basedOn w:val="Normal"/>
    <w:qFormat/>
    <w:pPr>
      <w:ind w:left="720"/>
      <w:contextualSpacing/>
    </w:pPr>
  </w:style>
  <w:style w:type="paragraph" w:styleId="Textocomentario">
    <w:name w:val="annotation text"/>
    <w:basedOn w:val="Normal"/>
    <w:link w:val="TextocomentarioCar"/>
    <w:semiHidden/>
    <w:rPr>
      <w:sz w:val="20"/>
    </w:rPr>
  </w:style>
  <w:style w:type="paragraph" w:styleId="Asuntodelcomentario">
    <w:name w:val="annotation subject"/>
    <w:basedOn w:val="Textocomentario"/>
    <w:next w:val="Textocomentario"/>
    <w:link w:val="AsuntodelcomentarioCar"/>
    <w:semiHidden/>
    <w:rPr>
      <w:b/>
    </w:rPr>
  </w:style>
  <w:style w:type="character" w:styleId="Nmerodelnea">
    <w:name w:val="line number"/>
    <w:basedOn w:val="Fuentedeprrafopredeter"/>
    <w:semiHidden/>
  </w:style>
  <w:style w:type="character" w:styleId="Hipervnculo">
    <w:name w:val="Hyperlink"/>
    <w:basedOn w:val="Fuentedeprrafopredeter"/>
    <w:rPr>
      <w:color w:val="0000FF" w:themeColor="hyperlink"/>
      <w:u w:val="single"/>
    </w:rPr>
  </w:style>
  <w:style w:type="character" w:customStyle="1" w:styleId="EncabezadoCar">
    <w:name w:val="Encabezado Car"/>
    <w:basedOn w:val="Fuentedeprrafopredeter"/>
    <w:link w:val="Encabezado"/>
  </w:style>
  <w:style w:type="character" w:customStyle="1" w:styleId="PiedepginaCar">
    <w:name w:val="Pie de página Car"/>
    <w:basedOn w:val="Fuentedeprrafopredeter"/>
    <w:link w:val="Piedepgina"/>
  </w:style>
  <w:style w:type="character" w:customStyle="1" w:styleId="TextodegloboCar">
    <w:name w:val="Texto de globo Car"/>
    <w:basedOn w:val="Fuentedeprrafopredeter"/>
    <w:link w:val="Textodeglobo"/>
    <w:semiHidden/>
    <w:rPr>
      <w:rFonts w:ascii="Tahoma" w:hAnsi="Tahoma"/>
      <w:sz w:val="16"/>
    </w:rPr>
  </w:style>
  <w:style w:type="character" w:customStyle="1" w:styleId="Ttulo1Car">
    <w:name w:val="Título 1 Car"/>
    <w:basedOn w:val="Fuentedeprrafopredeter"/>
    <w:link w:val="Ttulo1"/>
    <w:rPr>
      <w:rFonts w:ascii="Tahoma" w:hAnsi="Tahoma"/>
    </w:rPr>
  </w:style>
  <w:style w:type="character" w:customStyle="1" w:styleId="Ttulo2Car">
    <w:name w:val="Título 2 Car"/>
    <w:basedOn w:val="Fuentedeprrafopredeter"/>
    <w:link w:val="Ttulo2"/>
    <w:rPr>
      <w:rFonts w:ascii="Arial" w:hAnsi="Arial"/>
      <w:b/>
      <w:i/>
    </w:rPr>
  </w:style>
  <w:style w:type="character" w:customStyle="1" w:styleId="Ttulo3Car">
    <w:name w:val="Título 3 Car"/>
    <w:basedOn w:val="Fuentedeprrafopredeter"/>
    <w:link w:val="Ttulo3"/>
    <w:rPr>
      <w:rFonts w:ascii="Arial" w:hAnsi="Arial"/>
      <w:b/>
      <w:i/>
    </w:rPr>
  </w:style>
  <w:style w:type="character" w:customStyle="1" w:styleId="Ttulo4Car">
    <w:name w:val="Título 4 Car"/>
    <w:basedOn w:val="Fuentedeprrafopredeter"/>
    <w:link w:val="Ttulo4"/>
    <w:rPr>
      <w:rFonts w:ascii="Arial" w:hAnsi="Arial"/>
      <w:b/>
      <w:i/>
    </w:rPr>
  </w:style>
  <w:style w:type="character" w:customStyle="1" w:styleId="Ttulo5Car">
    <w:name w:val="Título 5 Car"/>
    <w:basedOn w:val="Fuentedeprrafopredeter"/>
    <w:link w:val="Ttulo5"/>
    <w:rPr>
      <w:rFonts w:ascii="Arial" w:hAnsi="Arial"/>
      <w:i/>
      <w:sz w:val="16"/>
    </w:rPr>
  </w:style>
  <w:style w:type="character" w:customStyle="1" w:styleId="Ttulo6Car">
    <w:name w:val="Título 6 Car"/>
    <w:basedOn w:val="Fuentedeprrafopredeter"/>
    <w:link w:val="Ttulo6"/>
    <w:rPr>
      <w:rFonts w:ascii="Arial" w:hAnsi="Arial"/>
      <w:i/>
      <w:sz w:val="20"/>
    </w:rPr>
  </w:style>
  <w:style w:type="character" w:customStyle="1" w:styleId="Ttulo7Car">
    <w:name w:val="Título 7 Car"/>
    <w:basedOn w:val="Fuentedeprrafopredeter"/>
    <w:link w:val="Ttulo7"/>
    <w:rPr>
      <w:rFonts w:ascii="Arial" w:hAnsi="Arial"/>
      <w:i/>
    </w:rPr>
  </w:style>
  <w:style w:type="character" w:customStyle="1" w:styleId="Ttulo8Car">
    <w:name w:val="Título 8 Car"/>
    <w:basedOn w:val="Fuentedeprrafopredeter"/>
    <w:link w:val="Ttulo8"/>
    <w:rPr>
      <w:rFonts w:ascii="Arial" w:hAnsi="Arial"/>
      <w:i/>
    </w:rPr>
  </w:style>
  <w:style w:type="character" w:customStyle="1" w:styleId="Ttulo9Car">
    <w:name w:val="Título 9 Car"/>
    <w:basedOn w:val="Fuentedeprrafopredeter"/>
    <w:link w:val="Ttulo9"/>
    <w:rPr>
      <w:rFonts w:ascii="Arial" w:hAnsi="Arial"/>
    </w:rPr>
  </w:style>
  <w:style w:type="character" w:styleId="Refdecomentario">
    <w:name w:val="annotation reference"/>
    <w:basedOn w:val="Fuentedeprrafopredeter"/>
    <w:semiHidden/>
    <w:rPr>
      <w:sz w:val="16"/>
    </w:rPr>
  </w:style>
  <w:style w:type="character" w:customStyle="1" w:styleId="TextocomentarioCar">
    <w:name w:val="Texto comentario Car"/>
    <w:basedOn w:val="Fuentedeprrafopredeter"/>
    <w:link w:val="Textocomentario"/>
    <w:semiHidden/>
    <w:rPr>
      <w:sz w:val="20"/>
    </w:rPr>
  </w:style>
  <w:style w:type="character" w:customStyle="1" w:styleId="AsuntodelcomentarioCar">
    <w:name w:val="Asunto del comentario Car"/>
    <w:basedOn w:val="TextocomentarioCar"/>
    <w:link w:val="Asuntodelcomentario"/>
    <w:semiHidden/>
    <w:rPr>
      <w:b/>
      <w:sz w:val="20"/>
    </w:rPr>
  </w:style>
  <w:style w:type="table" w:styleId="Tablabsica1">
    <w:name w:val="Table Simple 1"/>
    <w:basedOn w:val="Tabla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aconcuadrcula">
    <w:name w:val="Table Grid"/>
    <w:basedOn w:val="Tabla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B83AA3"/>
    <w:pPr>
      <w:spacing w:after="0" w:line="240" w:lineRule="auto"/>
    </w:pPr>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59"/>
    <w:rsid w:val="005A6FC2"/>
    <w:pPr>
      <w:spacing w:after="0" w:line="240" w:lineRule="auto"/>
    </w:pPr>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uerte">
    <w:name w:val="Strong"/>
    <w:basedOn w:val="Fuentedeprrafopredeter"/>
    <w:uiPriority w:val="22"/>
    <w:qFormat/>
    <w:rsid w:val="00A2676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4.jp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5</Pages>
  <Words>1424</Words>
  <Characters>7832</Characters>
  <Application>Microsoft Office Word</Application>
  <DocSecurity>0</DocSecurity>
  <Lines>65</Lines>
  <Paragraphs>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Luz Adriana Pico Maffiold</dc:creator>
  <cp:lastModifiedBy>marcela herran</cp:lastModifiedBy>
  <cp:revision>48</cp:revision>
  <cp:lastPrinted>2020-01-29T13:55:00Z</cp:lastPrinted>
  <dcterms:created xsi:type="dcterms:W3CDTF">2025-07-17T05:06:00Z</dcterms:created>
  <dcterms:modified xsi:type="dcterms:W3CDTF">2026-05-28T07:03:00Z</dcterms:modified>
</cp:coreProperties>
</file>